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E5" w:rsidRPr="00323086" w:rsidRDefault="00323086" w:rsidP="00CD46CD">
      <w:pPr>
        <w:jc w:val="center"/>
        <w:rPr>
          <w:b/>
          <w:sz w:val="28"/>
          <w:szCs w:val="28"/>
        </w:rPr>
      </w:pPr>
      <w:r w:rsidRPr="00323086">
        <w:rPr>
          <w:b/>
          <w:sz w:val="28"/>
          <w:szCs w:val="28"/>
        </w:rPr>
        <w:t xml:space="preserve">PAUTA PARA EL </w:t>
      </w:r>
      <w:r w:rsidR="00CD46CD" w:rsidRPr="00323086">
        <w:rPr>
          <w:b/>
          <w:sz w:val="28"/>
          <w:szCs w:val="28"/>
        </w:rPr>
        <w:t>DEBATE</w:t>
      </w:r>
    </w:p>
    <w:p w:rsidR="00CD46CD" w:rsidRDefault="00323086" w:rsidP="00CD46CD">
      <w:pPr>
        <w:jc w:val="center"/>
        <w:rPr>
          <w:rFonts w:eastAsia="Times New Roman" w:cstheme="minorHAnsi"/>
          <w:b/>
          <w:sz w:val="28"/>
          <w:szCs w:val="28"/>
          <w:lang w:val="es-ES" w:eastAsia="es-MX"/>
        </w:rPr>
      </w:pPr>
      <w:r>
        <w:rPr>
          <w:rFonts w:eastAsia="Times New Roman" w:cstheme="minorHAnsi"/>
          <w:b/>
          <w:sz w:val="28"/>
          <w:szCs w:val="28"/>
          <w:lang w:val="es-ES" w:eastAsia="es-MX"/>
        </w:rPr>
        <w:t>Propuesta de Protocolo de A</w:t>
      </w:r>
      <w:r w:rsidR="00CD46CD" w:rsidRPr="00867E8C">
        <w:rPr>
          <w:rFonts w:eastAsia="Times New Roman" w:cstheme="minorHAnsi"/>
          <w:b/>
          <w:sz w:val="28"/>
          <w:szCs w:val="28"/>
          <w:lang w:val="es-ES" w:eastAsia="es-MX"/>
        </w:rPr>
        <w:t xml:space="preserve">ctuación contra el </w:t>
      </w:r>
      <w:r>
        <w:rPr>
          <w:rFonts w:eastAsia="Times New Roman" w:cstheme="minorHAnsi"/>
          <w:b/>
          <w:sz w:val="28"/>
          <w:szCs w:val="28"/>
          <w:lang w:val="es-ES" w:eastAsia="es-MX"/>
        </w:rPr>
        <w:t>A</w:t>
      </w:r>
      <w:r w:rsidR="00CD46CD" w:rsidRPr="00867E8C">
        <w:rPr>
          <w:rFonts w:eastAsia="Times New Roman" w:cstheme="minorHAnsi"/>
          <w:b/>
          <w:sz w:val="28"/>
          <w:szCs w:val="28"/>
          <w:lang w:val="es-ES" w:eastAsia="es-MX"/>
        </w:rPr>
        <w:t xml:space="preserve">coso </w:t>
      </w:r>
      <w:r>
        <w:rPr>
          <w:rFonts w:eastAsia="Times New Roman" w:cstheme="minorHAnsi"/>
          <w:b/>
          <w:sz w:val="28"/>
          <w:szCs w:val="28"/>
          <w:lang w:val="es-ES" w:eastAsia="es-MX"/>
        </w:rPr>
        <w:t>S</w:t>
      </w:r>
      <w:r w:rsidR="00CD46CD" w:rsidRPr="00867E8C">
        <w:rPr>
          <w:rFonts w:eastAsia="Times New Roman" w:cstheme="minorHAnsi"/>
          <w:b/>
          <w:sz w:val="28"/>
          <w:szCs w:val="28"/>
          <w:lang w:val="es-ES" w:eastAsia="es-MX"/>
        </w:rPr>
        <w:t xml:space="preserve">exual, </w:t>
      </w:r>
      <w:r>
        <w:rPr>
          <w:rFonts w:eastAsia="Times New Roman" w:cstheme="minorHAnsi"/>
          <w:b/>
          <w:sz w:val="28"/>
          <w:szCs w:val="28"/>
          <w:lang w:val="es-ES" w:eastAsia="es-MX"/>
        </w:rPr>
        <w:t>Acoso L</w:t>
      </w:r>
      <w:r w:rsidR="00CD46CD" w:rsidRPr="00867E8C">
        <w:rPr>
          <w:rFonts w:eastAsia="Times New Roman" w:cstheme="minorHAnsi"/>
          <w:b/>
          <w:sz w:val="28"/>
          <w:szCs w:val="28"/>
          <w:lang w:val="es-ES" w:eastAsia="es-MX"/>
        </w:rPr>
        <w:t xml:space="preserve">aboral de </w:t>
      </w:r>
      <w:r>
        <w:rPr>
          <w:rFonts w:eastAsia="Times New Roman" w:cstheme="minorHAnsi"/>
          <w:b/>
          <w:sz w:val="28"/>
          <w:szCs w:val="28"/>
          <w:lang w:val="es-ES" w:eastAsia="es-MX"/>
        </w:rPr>
        <w:t>C</w:t>
      </w:r>
      <w:r w:rsidR="00CD46CD" w:rsidRPr="00867E8C">
        <w:rPr>
          <w:rFonts w:eastAsia="Times New Roman" w:cstheme="minorHAnsi"/>
          <w:b/>
          <w:sz w:val="28"/>
          <w:szCs w:val="28"/>
          <w:lang w:val="es-ES" w:eastAsia="es-MX"/>
        </w:rPr>
        <w:t xml:space="preserve">onnotación </w:t>
      </w:r>
      <w:r>
        <w:rPr>
          <w:rFonts w:eastAsia="Times New Roman" w:cstheme="minorHAnsi"/>
          <w:b/>
          <w:sz w:val="28"/>
          <w:szCs w:val="28"/>
          <w:lang w:val="es-ES" w:eastAsia="es-MX"/>
        </w:rPr>
        <w:t>S</w:t>
      </w:r>
      <w:r w:rsidR="00CD46CD" w:rsidRPr="00867E8C">
        <w:rPr>
          <w:rFonts w:eastAsia="Times New Roman" w:cstheme="minorHAnsi"/>
          <w:b/>
          <w:sz w:val="28"/>
          <w:szCs w:val="28"/>
          <w:lang w:val="es-ES" w:eastAsia="es-MX"/>
        </w:rPr>
        <w:t>ex</w:t>
      </w:r>
      <w:r w:rsidR="00CD46CD">
        <w:rPr>
          <w:rFonts w:eastAsia="Times New Roman" w:cstheme="minorHAnsi"/>
          <w:b/>
          <w:sz w:val="28"/>
          <w:szCs w:val="28"/>
          <w:lang w:val="es-ES" w:eastAsia="es-MX"/>
        </w:rPr>
        <w:t xml:space="preserve">ual y </w:t>
      </w:r>
      <w:r>
        <w:rPr>
          <w:rFonts w:eastAsia="Times New Roman" w:cstheme="minorHAnsi"/>
          <w:b/>
          <w:sz w:val="28"/>
          <w:szCs w:val="28"/>
          <w:lang w:val="es-ES" w:eastAsia="es-MX"/>
        </w:rPr>
        <w:t>D</w:t>
      </w:r>
      <w:r w:rsidR="00CD46CD">
        <w:rPr>
          <w:rFonts w:eastAsia="Times New Roman" w:cstheme="minorHAnsi"/>
          <w:b/>
          <w:sz w:val="28"/>
          <w:szCs w:val="28"/>
          <w:lang w:val="es-ES" w:eastAsia="es-MX"/>
        </w:rPr>
        <w:t xml:space="preserve">iscriminación </w:t>
      </w:r>
      <w:r>
        <w:rPr>
          <w:rFonts w:eastAsia="Times New Roman" w:cstheme="minorHAnsi"/>
          <w:b/>
          <w:sz w:val="28"/>
          <w:szCs w:val="28"/>
          <w:lang w:val="es-ES" w:eastAsia="es-MX"/>
        </w:rPr>
        <w:t>A</w:t>
      </w:r>
      <w:r w:rsidR="00CD46CD">
        <w:rPr>
          <w:rFonts w:eastAsia="Times New Roman" w:cstheme="minorHAnsi"/>
          <w:b/>
          <w:sz w:val="28"/>
          <w:szCs w:val="28"/>
          <w:lang w:val="es-ES" w:eastAsia="es-MX"/>
        </w:rPr>
        <w:t>rbitraria</w:t>
      </w:r>
    </w:p>
    <w:p w:rsidR="00323086" w:rsidRDefault="00323086" w:rsidP="00CD46CD">
      <w:pPr>
        <w:jc w:val="center"/>
        <w:rPr>
          <w:rFonts w:eastAsia="Times New Roman" w:cstheme="minorHAnsi"/>
          <w:b/>
          <w:sz w:val="28"/>
          <w:szCs w:val="28"/>
          <w:lang w:val="es-ES" w:eastAsia="es-MX"/>
        </w:rPr>
      </w:pPr>
    </w:p>
    <w:p w:rsidR="00AE2637" w:rsidRPr="002B52D6" w:rsidRDefault="00FA2726" w:rsidP="00323086">
      <w:pPr>
        <w:jc w:val="both"/>
        <w:rPr>
          <w:rFonts w:eastAsia="Times New Roman" w:cstheme="minorHAnsi"/>
          <w:sz w:val="24"/>
          <w:szCs w:val="24"/>
          <w:lang w:val="es-ES" w:eastAsia="es-MX"/>
        </w:rPr>
      </w:pPr>
      <w:r w:rsidRPr="002B52D6">
        <w:rPr>
          <w:rFonts w:eastAsia="Times New Roman" w:cstheme="minorHAnsi"/>
          <w:sz w:val="24"/>
          <w:szCs w:val="24"/>
          <w:lang w:val="es-ES" w:eastAsia="es-MX"/>
        </w:rPr>
        <w:t xml:space="preserve">Invitamos a la comunidad a analizar la propuesta de protocolo de actuación y enviar su opinión. </w:t>
      </w:r>
    </w:p>
    <w:p w:rsidR="00FA2726" w:rsidRPr="002B52D6" w:rsidRDefault="00FA2726" w:rsidP="00323086">
      <w:pPr>
        <w:jc w:val="both"/>
        <w:rPr>
          <w:rFonts w:eastAsia="Times New Roman" w:cstheme="minorHAnsi"/>
          <w:sz w:val="24"/>
          <w:szCs w:val="24"/>
          <w:lang w:val="es-ES" w:eastAsia="es-MX"/>
        </w:rPr>
      </w:pPr>
      <w:r w:rsidRPr="002B52D6">
        <w:rPr>
          <w:rFonts w:eastAsia="Times New Roman" w:cstheme="minorHAnsi"/>
          <w:sz w:val="24"/>
          <w:szCs w:val="24"/>
          <w:lang w:val="es-ES" w:eastAsia="es-MX"/>
        </w:rPr>
        <w:t>Los aportes que se reciban permitirán enriquecer la propuesta y continuar con un</w:t>
      </w:r>
      <w:r w:rsidR="008101C3" w:rsidRPr="002B52D6">
        <w:rPr>
          <w:rFonts w:eastAsia="Times New Roman" w:cstheme="minorHAnsi"/>
          <w:sz w:val="24"/>
          <w:szCs w:val="24"/>
          <w:lang w:val="es-ES" w:eastAsia="es-MX"/>
        </w:rPr>
        <w:t xml:space="preserve"> proceso de</w:t>
      </w:r>
      <w:r w:rsidRPr="002B52D6">
        <w:rPr>
          <w:rFonts w:eastAsia="Times New Roman" w:cstheme="minorHAnsi"/>
          <w:sz w:val="24"/>
          <w:szCs w:val="24"/>
          <w:lang w:val="es-ES" w:eastAsia="es-MX"/>
        </w:rPr>
        <w:t xml:space="preserve"> construcción participativa sustentad</w:t>
      </w:r>
      <w:r w:rsidR="008101C3" w:rsidRPr="002B52D6">
        <w:rPr>
          <w:rFonts w:eastAsia="Times New Roman" w:cstheme="minorHAnsi"/>
          <w:sz w:val="24"/>
          <w:szCs w:val="24"/>
          <w:lang w:val="es-ES" w:eastAsia="es-MX"/>
        </w:rPr>
        <w:t>o</w:t>
      </w:r>
      <w:r w:rsidRPr="002B52D6">
        <w:rPr>
          <w:rFonts w:eastAsia="Times New Roman" w:cstheme="minorHAnsi"/>
          <w:sz w:val="24"/>
          <w:szCs w:val="24"/>
          <w:lang w:val="es-ES" w:eastAsia="es-MX"/>
        </w:rPr>
        <w:t xml:space="preserve"> en iniciativas impulsadas por la comunidad en años anteriores</w:t>
      </w:r>
      <w:r w:rsidR="008101C3" w:rsidRPr="002B52D6">
        <w:rPr>
          <w:rFonts w:eastAsia="Times New Roman" w:cstheme="minorHAnsi"/>
          <w:sz w:val="24"/>
          <w:szCs w:val="24"/>
          <w:lang w:val="es-ES" w:eastAsia="es-MX"/>
        </w:rPr>
        <w:t>,</w:t>
      </w:r>
      <w:r w:rsidRPr="002B52D6">
        <w:rPr>
          <w:rFonts w:eastAsia="Times New Roman" w:cstheme="minorHAnsi"/>
          <w:sz w:val="24"/>
          <w:szCs w:val="24"/>
          <w:lang w:val="es-ES" w:eastAsia="es-MX"/>
        </w:rPr>
        <w:t xml:space="preserve"> en las propuestas de las organizaciones feministas</w:t>
      </w:r>
      <w:r w:rsidR="008101C3" w:rsidRPr="002B52D6">
        <w:rPr>
          <w:rFonts w:eastAsia="Times New Roman" w:cstheme="minorHAnsi"/>
          <w:sz w:val="24"/>
          <w:szCs w:val="24"/>
          <w:lang w:val="es-ES" w:eastAsia="es-MX"/>
        </w:rPr>
        <w:t>, en las propuestas d</w:t>
      </w:r>
      <w:r w:rsidRPr="002B52D6">
        <w:rPr>
          <w:rFonts w:eastAsia="Times New Roman" w:cstheme="minorHAnsi"/>
          <w:sz w:val="24"/>
          <w:szCs w:val="24"/>
          <w:lang w:val="es-ES" w:eastAsia="es-MX"/>
        </w:rPr>
        <w:t>el círculo de disidencias sexuales y</w:t>
      </w:r>
      <w:r w:rsidR="008101C3" w:rsidRPr="002B52D6">
        <w:rPr>
          <w:rFonts w:eastAsia="Times New Roman" w:cstheme="minorHAnsi"/>
          <w:sz w:val="24"/>
          <w:szCs w:val="24"/>
          <w:lang w:val="es-ES" w:eastAsia="es-MX"/>
        </w:rPr>
        <w:t xml:space="preserve"> en</w:t>
      </w:r>
      <w:r w:rsidRPr="002B52D6">
        <w:rPr>
          <w:rFonts w:eastAsia="Times New Roman" w:cstheme="minorHAnsi"/>
          <w:sz w:val="24"/>
          <w:szCs w:val="24"/>
          <w:lang w:val="es-ES" w:eastAsia="es-MX"/>
        </w:rPr>
        <w:t xml:space="preserve"> los acuerdos establecidos en la mesa de diálogo con el Consejo Académico. </w:t>
      </w:r>
    </w:p>
    <w:p w:rsidR="00AE2637" w:rsidRPr="002B52D6" w:rsidRDefault="008101C3" w:rsidP="00323086">
      <w:pPr>
        <w:jc w:val="both"/>
        <w:rPr>
          <w:rFonts w:eastAsia="Times New Roman" w:cstheme="minorHAnsi"/>
          <w:sz w:val="24"/>
          <w:szCs w:val="24"/>
          <w:lang w:val="es-ES" w:eastAsia="es-MX"/>
        </w:rPr>
      </w:pPr>
      <w:r w:rsidRPr="002B52D6">
        <w:rPr>
          <w:rFonts w:eastAsia="Times New Roman" w:cstheme="minorHAnsi"/>
          <w:sz w:val="24"/>
          <w:szCs w:val="24"/>
          <w:lang w:val="es-ES" w:eastAsia="es-MX"/>
        </w:rPr>
        <w:t xml:space="preserve">Un protocolo constituye una herramienta fundamental para construir un espacio que permita compartir la vida universitaria. </w:t>
      </w:r>
    </w:p>
    <w:p w:rsidR="002B52D6" w:rsidRPr="002B52D6" w:rsidRDefault="00AE2637" w:rsidP="00323086">
      <w:pPr>
        <w:jc w:val="both"/>
        <w:rPr>
          <w:rFonts w:eastAsia="Times New Roman" w:cstheme="minorHAnsi"/>
          <w:sz w:val="24"/>
          <w:szCs w:val="24"/>
          <w:lang w:val="es-ES" w:eastAsia="es-MX"/>
        </w:rPr>
      </w:pPr>
      <w:r w:rsidRPr="002B52D6">
        <w:rPr>
          <w:rFonts w:eastAsia="Times New Roman" w:cstheme="minorHAnsi"/>
          <w:sz w:val="24"/>
          <w:szCs w:val="24"/>
          <w:lang w:val="es-ES" w:eastAsia="es-MX"/>
        </w:rPr>
        <w:t>Su opinión importa, puede analizar la propuesta de manera grupal en su Departamento, en su Gremio, en Asambleas. También puede enviar su opinión de manera individual.</w:t>
      </w:r>
    </w:p>
    <w:p w:rsidR="002B52D6" w:rsidRDefault="002B52D6" w:rsidP="00323086">
      <w:pPr>
        <w:jc w:val="both"/>
        <w:rPr>
          <w:rFonts w:eastAsia="Times New Roman" w:cstheme="minorHAnsi"/>
          <w:sz w:val="28"/>
          <w:szCs w:val="28"/>
          <w:lang w:val="es-ES" w:eastAsia="es-MX"/>
        </w:rPr>
      </w:pPr>
    </w:p>
    <w:p w:rsidR="002B52D6" w:rsidRPr="002B52D6" w:rsidRDefault="00E577B6" w:rsidP="002B52D6">
      <w:pPr>
        <w:pStyle w:val="Prrafodelista"/>
        <w:numPr>
          <w:ilvl w:val="0"/>
          <w:numId w:val="6"/>
        </w:numPr>
        <w:jc w:val="both"/>
        <w:rPr>
          <w:rFonts w:eastAsia="Times New Roman" w:cstheme="minorHAnsi"/>
          <w:b/>
          <w:sz w:val="24"/>
          <w:szCs w:val="24"/>
          <w:lang w:val="es-ES" w:eastAsia="es-MX"/>
        </w:rPr>
      </w:pPr>
      <w:r>
        <w:rPr>
          <w:rFonts w:eastAsia="Times New Roman" w:cstheme="minorHAnsi"/>
          <w:b/>
          <w:sz w:val="24"/>
          <w:szCs w:val="24"/>
          <w:lang w:val="es-ES" w:eastAsia="es-MX"/>
        </w:rPr>
        <w:t xml:space="preserve">Complete </w:t>
      </w:r>
      <w:r w:rsidR="002B52D6" w:rsidRPr="002B52D6">
        <w:rPr>
          <w:rFonts w:eastAsia="Times New Roman" w:cstheme="minorHAnsi"/>
          <w:b/>
          <w:sz w:val="24"/>
          <w:szCs w:val="24"/>
          <w:lang w:val="es-ES" w:eastAsia="es-MX"/>
        </w:rPr>
        <w:t>la siguiente información</w:t>
      </w:r>
      <w:r>
        <w:rPr>
          <w:rFonts w:eastAsia="Times New Roman" w:cstheme="minorHAnsi"/>
          <w:b/>
          <w:sz w:val="24"/>
          <w:szCs w:val="24"/>
          <w:lang w:val="es-ES" w:eastAsia="es-MX"/>
        </w:rPr>
        <w:t>, según corresponda</w:t>
      </w:r>
      <w:bookmarkStart w:id="0" w:name="_GoBack"/>
      <w:bookmarkEnd w:id="0"/>
    </w:p>
    <w:p w:rsidR="002B52D6" w:rsidRPr="002B52D6" w:rsidRDefault="002B52D6" w:rsidP="00323086">
      <w:pPr>
        <w:jc w:val="both"/>
        <w:rPr>
          <w:rFonts w:eastAsia="Times New Roman" w:cstheme="minorHAnsi"/>
          <w:sz w:val="24"/>
          <w:szCs w:val="24"/>
          <w:lang w:val="es-ES" w:eastAsia="es-MX"/>
        </w:rPr>
      </w:pPr>
      <w:r w:rsidRPr="002B52D6">
        <w:rPr>
          <w:rFonts w:eastAsia="Times New Roman" w:cstheme="minorHAnsi"/>
          <w:b/>
          <w:sz w:val="24"/>
          <w:szCs w:val="24"/>
          <w:lang w:val="es-ES" w:eastAsia="es-MX"/>
        </w:rPr>
        <w:t>En caso de respuestas colectivas</w:t>
      </w:r>
    </w:p>
    <w:p w:rsidR="00691000" w:rsidRDefault="00691000" w:rsidP="00691000">
      <w:pPr>
        <w:jc w:val="both"/>
        <w:rPr>
          <w:rFonts w:eastAsia="Times New Roman" w:cstheme="minorHAnsi"/>
          <w:sz w:val="24"/>
          <w:szCs w:val="24"/>
          <w:lang w:val="es-ES" w:eastAsia="es-MX"/>
        </w:rPr>
      </w:pPr>
      <w:r>
        <w:rPr>
          <w:rFonts w:eastAsia="Times New Roman" w:cstheme="minorHAnsi"/>
          <w:sz w:val="24"/>
          <w:szCs w:val="24"/>
          <w:lang w:val="es-ES" w:eastAsia="es-MX"/>
        </w:rPr>
        <w:t>Número de participantes</w:t>
      </w:r>
    </w:p>
    <w:p w:rsidR="002B52D6" w:rsidRPr="002B52D6" w:rsidRDefault="002B52D6" w:rsidP="00323086">
      <w:pPr>
        <w:jc w:val="both"/>
        <w:rPr>
          <w:rFonts w:eastAsia="Times New Roman" w:cstheme="minorHAnsi"/>
          <w:sz w:val="24"/>
          <w:szCs w:val="24"/>
          <w:lang w:val="es-ES" w:eastAsia="es-MX"/>
        </w:rPr>
      </w:pPr>
      <w:r w:rsidRPr="002B52D6">
        <w:rPr>
          <w:rFonts w:eastAsia="Times New Roman" w:cstheme="minorHAnsi"/>
          <w:sz w:val="24"/>
          <w:szCs w:val="24"/>
          <w:lang w:val="es-ES" w:eastAsia="es-MX"/>
        </w:rPr>
        <w:t xml:space="preserve">Departamento          </w:t>
      </w:r>
    </w:p>
    <w:p w:rsidR="002B52D6" w:rsidRPr="002B52D6" w:rsidRDefault="002B52D6" w:rsidP="00323086">
      <w:pPr>
        <w:jc w:val="both"/>
        <w:rPr>
          <w:rFonts w:eastAsia="Times New Roman" w:cstheme="minorHAnsi"/>
          <w:sz w:val="24"/>
          <w:szCs w:val="24"/>
          <w:lang w:val="es-ES" w:eastAsia="es-MX"/>
        </w:rPr>
      </w:pPr>
      <w:r w:rsidRPr="002B52D6">
        <w:rPr>
          <w:rFonts w:eastAsia="Times New Roman" w:cstheme="minorHAnsi"/>
          <w:sz w:val="24"/>
          <w:szCs w:val="24"/>
          <w:lang w:val="es-ES" w:eastAsia="es-MX"/>
        </w:rPr>
        <w:t>Gremio</w:t>
      </w:r>
    </w:p>
    <w:p w:rsidR="002B52D6" w:rsidRPr="002B52D6" w:rsidRDefault="00691000" w:rsidP="00323086">
      <w:pPr>
        <w:jc w:val="both"/>
        <w:rPr>
          <w:rFonts w:eastAsia="Times New Roman" w:cstheme="minorHAnsi"/>
          <w:sz w:val="24"/>
          <w:szCs w:val="24"/>
          <w:lang w:val="es-ES" w:eastAsia="es-MX"/>
        </w:rPr>
      </w:pPr>
      <w:r>
        <w:rPr>
          <w:rFonts w:eastAsia="Times New Roman" w:cstheme="minorHAnsi"/>
          <w:sz w:val="24"/>
          <w:szCs w:val="24"/>
          <w:lang w:val="es-ES" w:eastAsia="es-MX"/>
        </w:rPr>
        <w:t>Asamblea estudiantil</w:t>
      </w:r>
    </w:p>
    <w:p w:rsidR="002B52D6" w:rsidRDefault="00691000" w:rsidP="00323086">
      <w:pPr>
        <w:jc w:val="both"/>
        <w:rPr>
          <w:rFonts w:eastAsia="Times New Roman" w:cstheme="minorHAnsi"/>
          <w:sz w:val="24"/>
          <w:szCs w:val="24"/>
          <w:lang w:val="es-ES" w:eastAsia="es-MX"/>
        </w:rPr>
      </w:pPr>
      <w:r>
        <w:rPr>
          <w:rFonts w:eastAsia="Times New Roman" w:cstheme="minorHAnsi"/>
          <w:sz w:val="24"/>
          <w:szCs w:val="24"/>
          <w:lang w:val="es-ES" w:eastAsia="es-MX"/>
        </w:rPr>
        <w:t>Otros (especificar)</w:t>
      </w:r>
    </w:p>
    <w:p w:rsidR="002B52D6" w:rsidRDefault="002B52D6" w:rsidP="00323086">
      <w:pPr>
        <w:jc w:val="both"/>
        <w:rPr>
          <w:rFonts w:eastAsia="Times New Roman" w:cstheme="minorHAnsi"/>
          <w:sz w:val="24"/>
          <w:szCs w:val="24"/>
          <w:lang w:val="es-ES" w:eastAsia="es-MX"/>
        </w:rPr>
      </w:pPr>
    </w:p>
    <w:p w:rsidR="002B52D6" w:rsidRPr="002B52D6" w:rsidRDefault="002B52D6" w:rsidP="00323086">
      <w:pPr>
        <w:jc w:val="both"/>
        <w:rPr>
          <w:rFonts w:eastAsia="Times New Roman" w:cstheme="minorHAnsi"/>
          <w:b/>
          <w:sz w:val="24"/>
          <w:szCs w:val="24"/>
          <w:lang w:val="es-ES" w:eastAsia="es-MX"/>
        </w:rPr>
      </w:pPr>
      <w:r w:rsidRPr="002B52D6">
        <w:rPr>
          <w:rFonts w:eastAsia="Times New Roman" w:cstheme="minorHAnsi"/>
          <w:b/>
          <w:sz w:val="24"/>
          <w:szCs w:val="24"/>
          <w:lang w:val="es-ES" w:eastAsia="es-MX"/>
        </w:rPr>
        <w:t>En caso de respuestas individuales</w:t>
      </w:r>
    </w:p>
    <w:p w:rsidR="002B52D6" w:rsidRDefault="002B52D6" w:rsidP="00323086">
      <w:pPr>
        <w:jc w:val="both"/>
        <w:rPr>
          <w:rFonts w:eastAsia="Times New Roman" w:cstheme="minorHAnsi"/>
          <w:sz w:val="24"/>
          <w:szCs w:val="24"/>
          <w:lang w:val="es-ES" w:eastAsia="es-MX"/>
        </w:rPr>
      </w:pPr>
      <w:r>
        <w:rPr>
          <w:rFonts w:eastAsia="Times New Roman" w:cstheme="minorHAnsi"/>
          <w:sz w:val="24"/>
          <w:szCs w:val="24"/>
          <w:lang w:val="es-ES" w:eastAsia="es-MX"/>
        </w:rPr>
        <w:t>Estamento:</w:t>
      </w:r>
    </w:p>
    <w:p w:rsidR="002B52D6" w:rsidRPr="002B52D6" w:rsidRDefault="002B52D6" w:rsidP="00323086">
      <w:pPr>
        <w:jc w:val="both"/>
        <w:rPr>
          <w:rFonts w:eastAsia="Times New Roman" w:cstheme="minorHAnsi"/>
          <w:sz w:val="24"/>
          <w:szCs w:val="24"/>
          <w:lang w:val="es-ES" w:eastAsia="es-MX"/>
        </w:rPr>
      </w:pPr>
      <w:r>
        <w:rPr>
          <w:rFonts w:eastAsia="Times New Roman" w:cstheme="minorHAnsi"/>
          <w:sz w:val="24"/>
          <w:szCs w:val="24"/>
          <w:lang w:val="es-ES" w:eastAsia="es-MX"/>
        </w:rPr>
        <w:t>Carrera:</w:t>
      </w:r>
    </w:p>
    <w:p w:rsidR="00691000" w:rsidRDefault="00691000" w:rsidP="00323086">
      <w:pPr>
        <w:jc w:val="both"/>
        <w:rPr>
          <w:rFonts w:eastAsia="Times New Roman" w:cstheme="minorHAnsi"/>
          <w:sz w:val="24"/>
          <w:szCs w:val="24"/>
          <w:lang w:val="es-ES" w:eastAsia="es-MX"/>
        </w:rPr>
      </w:pPr>
      <w:r>
        <w:rPr>
          <w:rFonts w:eastAsia="Times New Roman" w:cstheme="minorHAnsi"/>
          <w:sz w:val="24"/>
          <w:szCs w:val="24"/>
          <w:lang w:val="es-ES" w:eastAsia="es-MX"/>
        </w:rPr>
        <w:t>Unidad en que se desempeña:</w:t>
      </w:r>
    </w:p>
    <w:p w:rsidR="002B52D6" w:rsidRPr="002B52D6" w:rsidRDefault="002B52D6" w:rsidP="00323086">
      <w:pPr>
        <w:jc w:val="both"/>
        <w:rPr>
          <w:rFonts w:eastAsia="Times New Roman" w:cstheme="minorHAnsi"/>
          <w:sz w:val="24"/>
          <w:szCs w:val="24"/>
          <w:lang w:val="es-ES" w:eastAsia="es-MX"/>
        </w:rPr>
      </w:pPr>
      <w:r>
        <w:rPr>
          <w:rFonts w:eastAsia="Times New Roman" w:cstheme="minorHAnsi"/>
          <w:sz w:val="24"/>
          <w:szCs w:val="24"/>
          <w:lang w:val="es-ES" w:eastAsia="es-MX"/>
        </w:rPr>
        <w:t>Otros</w:t>
      </w:r>
      <w:r w:rsidR="00691000">
        <w:rPr>
          <w:rFonts w:eastAsia="Times New Roman" w:cstheme="minorHAnsi"/>
          <w:sz w:val="24"/>
          <w:szCs w:val="24"/>
          <w:lang w:val="es-ES" w:eastAsia="es-MX"/>
        </w:rPr>
        <w:t xml:space="preserve"> (especificar)</w:t>
      </w:r>
    </w:p>
    <w:p w:rsidR="002B52D6" w:rsidRPr="002B52D6" w:rsidRDefault="002B52D6" w:rsidP="00323086">
      <w:pPr>
        <w:jc w:val="both"/>
        <w:rPr>
          <w:rFonts w:eastAsia="Times New Roman" w:cstheme="minorHAnsi"/>
          <w:sz w:val="24"/>
          <w:szCs w:val="24"/>
          <w:lang w:val="es-ES" w:eastAsia="es-MX"/>
        </w:rPr>
      </w:pPr>
    </w:p>
    <w:p w:rsidR="008101C3" w:rsidRPr="002B52D6" w:rsidRDefault="008101C3" w:rsidP="00323086">
      <w:pPr>
        <w:jc w:val="both"/>
        <w:rPr>
          <w:rFonts w:eastAsia="Times New Roman" w:cstheme="minorHAnsi"/>
          <w:sz w:val="24"/>
          <w:szCs w:val="24"/>
          <w:lang w:val="es-ES" w:eastAsia="es-MX"/>
        </w:rPr>
      </w:pPr>
      <w:r w:rsidRPr="002B52D6">
        <w:rPr>
          <w:rFonts w:eastAsia="Times New Roman" w:cstheme="minorHAnsi"/>
          <w:sz w:val="24"/>
          <w:szCs w:val="24"/>
          <w:lang w:val="es-ES" w:eastAsia="es-MX"/>
        </w:rPr>
        <w:t xml:space="preserve">A partir de la lectura de la propuesta de protocolo entregue su opinión considerando las siguientes preguntas. </w:t>
      </w:r>
    </w:p>
    <w:p w:rsidR="002B52D6" w:rsidRPr="002B52D6" w:rsidRDefault="002B52D6" w:rsidP="00323086">
      <w:pPr>
        <w:jc w:val="both"/>
        <w:rPr>
          <w:rFonts w:eastAsia="Times New Roman" w:cstheme="minorHAnsi"/>
          <w:sz w:val="24"/>
          <w:szCs w:val="24"/>
          <w:lang w:val="es-ES" w:eastAsia="es-MX"/>
        </w:rPr>
      </w:pPr>
    </w:p>
    <w:p w:rsidR="00CD46CD" w:rsidRPr="002B52D6" w:rsidRDefault="008101C3" w:rsidP="00384B36">
      <w:pPr>
        <w:pStyle w:val="Prrafodelista"/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  <w:lang w:val="es-ES" w:eastAsia="es-MX"/>
        </w:rPr>
      </w:pPr>
      <w:r w:rsidRPr="002B52D6">
        <w:rPr>
          <w:rFonts w:eastAsia="Times New Roman" w:cstheme="minorHAnsi"/>
          <w:sz w:val="24"/>
          <w:szCs w:val="24"/>
          <w:lang w:val="es-ES" w:eastAsia="es-MX"/>
        </w:rPr>
        <w:t xml:space="preserve">¿Existe algún artículo </w:t>
      </w:r>
      <w:r w:rsidR="00384B36" w:rsidRPr="002B52D6">
        <w:rPr>
          <w:rFonts w:eastAsia="Times New Roman" w:cstheme="minorHAnsi"/>
          <w:sz w:val="24"/>
          <w:szCs w:val="24"/>
          <w:lang w:val="es-ES" w:eastAsia="es-MX"/>
        </w:rPr>
        <w:t xml:space="preserve">del protocolo </w:t>
      </w:r>
      <w:r w:rsidRPr="002B52D6">
        <w:rPr>
          <w:rFonts w:eastAsia="Times New Roman" w:cstheme="minorHAnsi"/>
          <w:sz w:val="24"/>
          <w:szCs w:val="24"/>
          <w:lang w:val="es-ES" w:eastAsia="es-MX"/>
        </w:rPr>
        <w:t xml:space="preserve">que considere inadecuado? </w:t>
      </w:r>
      <w:r w:rsidR="00AE2637" w:rsidRPr="002B52D6">
        <w:rPr>
          <w:rFonts w:eastAsia="Times New Roman" w:cstheme="minorHAnsi"/>
          <w:sz w:val="24"/>
          <w:szCs w:val="24"/>
          <w:lang w:val="es-ES" w:eastAsia="es-MX"/>
        </w:rPr>
        <w:t>Señale y f</w:t>
      </w:r>
      <w:r w:rsidRPr="002B52D6">
        <w:rPr>
          <w:rFonts w:eastAsia="Times New Roman" w:cstheme="minorHAnsi"/>
          <w:sz w:val="24"/>
          <w:szCs w:val="24"/>
          <w:lang w:val="es-ES" w:eastAsia="es-MX"/>
        </w:rPr>
        <w:t>undament</w:t>
      </w:r>
      <w:r w:rsidR="00384B36" w:rsidRPr="002B52D6">
        <w:rPr>
          <w:rFonts w:eastAsia="Times New Roman" w:cstheme="minorHAnsi"/>
          <w:sz w:val="24"/>
          <w:szCs w:val="24"/>
          <w:lang w:val="es-ES" w:eastAsia="es-MX"/>
        </w:rPr>
        <w:t>e</w:t>
      </w:r>
      <w:r w:rsidRPr="002B52D6">
        <w:rPr>
          <w:rFonts w:eastAsia="Times New Roman" w:cstheme="minorHAnsi"/>
          <w:sz w:val="24"/>
          <w:szCs w:val="24"/>
          <w:lang w:val="es-ES" w:eastAsia="es-MX"/>
        </w:rPr>
        <w:t xml:space="preserve"> su respuesta.</w:t>
      </w:r>
    </w:p>
    <w:p w:rsidR="008101C3" w:rsidRPr="002B52D6" w:rsidRDefault="008101C3" w:rsidP="008101C3">
      <w:pPr>
        <w:jc w:val="both"/>
        <w:rPr>
          <w:rFonts w:eastAsia="Times New Roman" w:cstheme="minorHAnsi"/>
          <w:sz w:val="24"/>
          <w:szCs w:val="24"/>
          <w:lang w:val="es-ES" w:eastAsia="es-MX"/>
        </w:rPr>
      </w:pPr>
    </w:p>
    <w:p w:rsidR="00CD46CD" w:rsidRPr="002B52D6" w:rsidRDefault="00384B36" w:rsidP="00384B36">
      <w:pPr>
        <w:pStyle w:val="Prrafodelista"/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  <w:lang w:val="es-ES" w:eastAsia="es-MX"/>
        </w:rPr>
      </w:pPr>
      <w:r w:rsidRPr="002B52D6">
        <w:rPr>
          <w:rFonts w:eastAsia="Times New Roman" w:cstheme="minorHAnsi"/>
          <w:sz w:val="24"/>
          <w:szCs w:val="24"/>
          <w:lang w:val="es-ES" w:eastAsia="es-MX"/>
        </w:rPr>
        <w:t>¿Qué artículo o temas de los incluidos en el protocolo considera deberían tener una mayor relevancia? Fundamente su respuesta</w:t>
      </w:r>
    </w:p>
    <w:p w:rsidR="00384B36" w:rsidRPr="002B52D6" w:rsidRDefault="00384B36" w:rsidP="00384B36">
      <w:pPr>
        <w:jc w:val="both"/>
        <w:rPr>
          <w:rFonts w:eastAsia="Times New Roman" w:cstheme="minorHAnsi"/>
          <w:sz w:val="24"/>
          <w:szCs w:val="24"/>
          <w:lang w:val="es-ES" w:eastAsia="es-MX"/>
        </w:rPr>
      </w:pPr>
    </w:p>
    <w:p w:rsidR="00384B36" w:rsidRPr="002B52D6" w:rsidRDefault="00384B36" w:rsidP="00384B36">
      <w:pPr>
        <w:pStyle w:val="Prrafodelista"/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  <w:lang w:val="es-ES" w:eastAsia="es-MX"/>
        </w:rPr>
      </w:pPr>
      <w:r w:rsidRPr="002B52D6">
        <w:rPr>
          <w:rFonts w:eastAsia="Times New Roman" w:cstheme="minorHAnsi"/>
          <w:sz w:val="24"/>
          <w:szCs w:val="24"/>
          <w:lang w:val="es-ES" w:eastAsia="es-MX"/>
        </w:rPr>
        <w:t>¿Qué aspectos o temas falta incluir en el protocolo? Escríbalos</w:t>
      </w:r>
    </w:p>
    <w:p w:rsidR="00384B36" w:rsidRPr="002B52D6" w:rsidRDefault="00384B36" w:rsidP="00384B36">
      <w:pPr>
        <w:jc w:val="both"/>
        <w:rPr>
          <w:rFonts w:eastAsia="Times New Roman" w:cstheme="minorHAnsi"/>
          <w:sz w:val="24"/>
          <w:szCs w:val="24"/>
          <w:lang w:val="es-ES" w:eastAsia="es-MX"/>
        </w:rPr>
      </w:pPr>
    </w:p>
    <w:p w:rsidR="00384B36" w:rsidRPr="002B52D6" w:rsidRDefault="00384B36" w:rsidP="00384B36">
      <w:pPr>
        <w:pStyle w:val="Prrafodelista"/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  <w:lang w:val="es-ES" w:eastAsia="es-MX"/>
        </w:rPr>
      </w:pPr>
      <w:r w:rsidRPr="002B52D6">
        <w:rPr>
          <w:rFonts w:eastAsia="Times New Roman" w:cstheme="minorHAnsi"/>
          <w:sz w:val="24"/>
          <w:szCs w:val="24"/>
          <w:lang w:val="es-ES" w:eastAsia="es-MX"/>
        </w:rPr>
        <w:t>Señale otras observaciones o sugerencias para enriquecer el protocolo</w:t>
      </w:r>
      <w:r w:rsidR="002B52D6" w:rsidRPr="002B52D6">
        <w:rPr>
          <w:rFonts w:eastAsia="Times New Roman" w:cstheme="minorHAnsi"/>
          <w:sz w:val="24"/>
          <w:szCs w:val="24"/>
          <w:lang w:val="es-ES" w:eastAsia="es-MX"/>
        </w:rPr>
        <w:t>.</w:t>
      </w:r>
    </w:p>
    <w:sectPr w:rsidR="00384B36" w:rsidRPr="002B52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324D1"/>
    <w:multiLevelType w:val="hybridMultilevel"/>
    <w:tmpl w:val="346459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D86"/>
    <w:multiLevelType w:val="hybridMultilevel"/>
    <w:tmpl w:val="F190A0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66FB3"/>
    <w:multiLevelType w:val="hybridMultilevel"/>
    <w:tmpl w:val="372628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D40DF"/>
    <w:multiLevelType w:val="hybridMultilevel"/>
    <w:tmpl w:val="C0FE8740"/>
    <w:lvl w:ilvl="0" w:tplc="8D403F6A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B2132"/>
    <w:multiLevelType w:val="hybridMultilevel"/>
    <w:tmpl w:val="30C09D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534ED"/>
    <w:multiLevelType w:val="hybridMultilevel"/>
    <w:tmpl w:val="15B2C58A"/>
    <w:lvl w:ilvl="0" w:tplc="59242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CD"/>
    <w:rsid w:val="002B52D6"/>
    <w:rsid w:val="00323086"/>
    <w:rsid w:val="00384B36"/>
    <w:rsid w:val="00516073"/>
    <w:rsid w:val="00691000"/>
    <w:rsid w:val="007D75F7"/>
    <w:rsid w:val="008101C3"/>
    <w:rsid w:val="009614B2"/>
    <w:rsid w:val="00AE2637"/>
    <w:rsid w:val="00CD46CD"/>
    <w:rsid w:val="00E554E5"/>
    <w:rsid w:val="00E577B6"/>
    <w:rsid w:val="00E96E62"/>
    <w:rsid w:val="00FA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8A393-9A7B-4535-BD7B-50164C3A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6E62"/>
    <w:pPr>
      <w:ind w:left="720"/>
      <w:contextualSpacing/>
    </w:pPr>
  </w:style>
  <w:style w:type="table" w:styleId="Tablaconcuadrcula">
    <w:name w:val="Table Grid"/>
    <w:basedOn w:val="Tablanormal"/>
    <w:uiPriority w:val="39"/>
    <w:rsid w:val="002B5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Blázquez</dc:creator>
  <cp:keywords/>
  <dc:description/>
  <cp:lastModifiedBy>Windows User</cp:lastModifiedBy>
  <cp:revision>5</cp:revision>
  <dcterms:created xsi:type="dcterms:W3CDTF">2018-10-09T16:21:00Z</dcterms:created>
  <dcterms:modified xsi:type="dcterms:W3CDTF">2018-10-09T19:36:00Z</dcterms:modified>
</cp:coreProperties>
</file>