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8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48"/>
        <w:gridCol w:w="582"/>
        <w:gridCol w:w="410"/>
        <w:gridCol w:w="1065"/>
        <w:gridCol w:w="211"/>
        <w:gridCol w:w="1559"/>
        <w:gridCol w:w="851"/>
        <w:gridCol w:w="655"/>
        <w:gridCol w:w="1359"/>
        <w:gridCol w:w="1817"/>
      </w:tblGrid>
      <w:tr w:rsidR="00FE4D67" w:rsidRPr="00191B3D" w:rsidTr="003E7F1A">
        <w:trPr>
          <w:trHeight w:val="468"/>
        </w:trPr>
        <w:tc>
          <w:tcPr>
            <w:tcW w:w="2983" w:type="dxa"/>
            <w:gridSpan w:val="3"/>
            <w:shd w:val="clear" w:color="auto" w:fill="FFFFFF" w:themeFill="background1"/>
            <w:vAlign w:val="center"/>
          </w:tcPr>
          <w:p w:rsidR="00FE4D67" w:rsidRPr="00191B3D" w:rsidRDefault="00AF43F5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="Corbel" w:hAnsi="Corbel"/>
                <w:b/>
                <w:noProof/>
                <w:sz w:val="22"/>
                <w:szCs w:val="22"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 wp14:anchorId="3390EAAA" wp14:editId="2B3849D9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-15240</wp:posOffset>
                  </wp:positionV>
                  <wp:extent cx="736600" cy="666750"/>
                  <wp:effectExtent l="0" t="0" r="6350" b="0"/>
                  <wp:wrapNone/>
                  <wp:docPr id="2" name="Imagen 2" descr="Archivo:Logo umce 2.png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Logo umce 2.png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  <w:gridSpan w:val="6"/>
            <w:shd w:val="clear" w:color="auto" w:fill="F2F2F2" w:themeFill="background1" w:themeFillShade="F2"/>
          </w:tcPr>
          <w:p w:rsidR="00FE4D67" w:rsidRPr="00191B3D" w:rsidRDefault="00FE4D67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ACTA DE </w:t>
            </w:r>
            <w:r w:rsidR="000375D1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SESIÓN</w:t>
            </w:r>
          </w:p>
          <w:p w:rsidR="00AF43F5" w:rsidRPr="00AF43F5" w:rsidRDefault="00AF43F5" w:rsidP="001121D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COMISIÓN INSTITUCIONAL DE</w:t>
            </w:r>
          </w:p>
          <w:p w:rsidR="00FE4D67" w:rsidRPr="00191B3D" w:rsidRDefault="00AF43F5" w:rsidP="001121DD">
            <w:pPr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AUTOEVALUACIÓN, DESARROLLO Y CALIDAD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FE4D67" w:rsidRPr="00191B3D" w:rsidRDefault="00FE4D67" w:rsidP="001121DD">
            <w:pPr>
              <w:rPr>
                <w:rFonts w:ascii="Corbel" w:hAnsi="Corbel" w:cs="Lao UI"/>
                <w:b/>
                <w:sz w:val="22"/>
                <w:szCs w:val="22"/>
              </w:rPr>
            </w:pPr>
            <w:r w:rsidRPr="00191B3D">
              <w:rPr>
                <w:rFonts w:ascii="Corbel" w:hAnsi="Corbel"/>
                <w:b/>
                <w:sz w:val="22"/>
                <w:szCs w:val="22"/>
              </w:rPr>
              <w:t xml:space="preserve">                                   </w:t>
            </w:r>
          </w:p>
          <w:p w:rsidR="00FE4D67" w:rsidRPr="00191B3D" w:rsidRDefault="00FE4D67" w:rsidP="001121DD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FE4D67" w:rsidRPr="00191B3D" w:rsidTr="003E7F1A">
        <w:trPr>
          <w:trHeight w:val="468"/>
        </w:trPr>
        <w:tc>
          <w:tcPr>
            <w:tcW w:w="10910" w:type="dxa"/>
            <w:gridSpan w:val="11"/>
            <w:shd w:val="clear" w:color="auto" w:fill="FFFFFF" w:themeFill="background1"/>
          </w:tcPr>
          <w:p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PAGINA</w:t>
            </w:r>
            <w:r w:rsidR="00AF43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E4D67" w:rsidRPr="00191B3D" w:rsidTr="003E7F1A">
        <w:trPr>
          <w:trHeight w:val="367"/>
        </w:trPr>
        <w:tc>
          <w:tcPr>
            <w:tcW w:w="1553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ACTA N</w:t>
            </w:r>
            <w:r w:rsidRPr="000375D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848" w:type="dxa"/>
          </w:tcPr>
          <w:p w:rsidR="00FE4D67" w:rsidRPr="000375D1" w:rsidRDefault="0013032A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gridSpan w:val="2"/>
          </w:tcPr>
          <w:p w:rsidR="00FE4D67" w:rsidRPr="000375D1" w:rsidRDefault="00B73187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28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-08-2020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INICIO</w:t>
            </w:r>
          </w:p>
        </w:tc>
        <w:tc>
          <w:tcPr>
            <w:tcW w:w="851" w:type="dxa"/>
          </w:tcPr>
          <w:p w:rsidR="00FE4D67" w:rsidRPr="000375D1" w:rsidRDefault="00AF43F5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08</w:t>
            </w:r>
            <w:r w:rsidR="00FE4D67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5E7F72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DE TERMINO</w:t>
            </w:r>
          </w:p>
        </w:tc>
        <w:tc>
          <w:tcPr>
            <w:tcW w:w="1817" w:type="dxa"/>
          </w:tcPr>
          <w:p w:rsidR="00FE4D67" w:rsidRPr="000375D1" w:rsidRDefault="00B7318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11:23</w:t>
            </w:r>
          </w:p>
        </w:tc>
      </w:tr>
      <w:tr w:rsidR="00FE4D67" w:rsidRPr="00191B3D" w:rsidTr="003E7F1A">
        <w:trPr>
          <w:trHeight w:val="466"/>
        </w:trPr>
        <w:tc>
          <w:tcPr>
            <w:tcW w:w="1553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357" w:type="dxa"/>
            <w:gridSpan w:val="10"/>
          </w:tcPr>
          <w:p w:rsidR="00E62D09" w:rsidRPr="000375D1" w:rsidRDefault="00E62D09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E4D67" w:rsidRPr="00191B3D" w:rsidTr="003E7F1A">
        <w:trPr>
          <w:trHeight w:val="466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LUGAR</w:t>
            </w:r>
          </w:p>
        </w:tc>
        <w:tc>
          <w:tcPr>
            <w:tcW w:w="2905" w:type="dxa"/>
            <w:gridSpan w:val="4"/>
            <w:tcBorders>
              <w:bottom w:val="single" w:sz="4" w:space="0" w:color="auto"/>
            </w:tcBorders>
          </w:tcPr>
          <w:p w:rsidR="00FE4D67" w:rsidRPr="000375D1" w:rsidRDefault="00F1200E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Reunión virtual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ELABORADA POR</w:t>
            </w:r>
          </w:p>
        </w:tc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:rsidR="00FE4D67" w:rsidRPr="000375D1" w:rsidRDefault="0006747F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Javier Ramírez Saavedra.</w:t>
            </w:r>
            <w:r w:rsidR="00FE4D67" w:rsidRPr="000375D1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1121DD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 Secretario General</w:t>
            </w:r>
          </w:p>
        </w:tc>
      </w:tr>
      <w:tr w:rsidR="00FE4D67" w:rsidRPr="00191B3D" w:rsidTr="003E7F1A">
        <w:trPr>
          <w:trHeight w:val="1919"/>
        </w:trPr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E4D67" w:rsidRDefault="009913E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Participantes:</w:t>
            </w:r>
          </w:p>
          <w:p w:rsidR="00857075" w:rsidRDefault="00857075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540B1" w:rsidRPr="00A540B1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A540B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ANTONIO LOPEZ SUAREZ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F762BA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PRESIDENTE.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XIMENA ACUN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A ROBERTSON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</w:t>
            </w:r>
            <w:r w:rsidR="00F762BA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DEL RECTOR.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JUAN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VARGAS MARIN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SOLANGE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TENORIO EITEL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DECANA</w:t>
            </w:r>
          </w:p>
          <w:p w:rsidR="007615A3" w:rsidRP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JAIME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GALGANI MUNOZ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DECANO.</w:t>
            </w:r>
          </w:p>
          <w:p w:rsidR="005510ED" w:rsidRDefault="005510ED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VERONICA VARGAS SANHUEZA  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</w:t>
            </w: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DECANA</w:t>
            </w:r>
          </w:p>
          <w:p w:rsidR="009913E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FABIAN </w:t>
            </w:r>
            <w:r w:rsidR="009913E3"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CASTRO VALLE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 DE DEPARTAMENTO.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CATALINA SABANDO GOMEZ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DIRECTORA DEPARTAMENTO.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ROBERTO P</w:t>
            </w:r>
            <w:r w:rsidR="00D03EA4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ICHIHUECHE</w:t>
            </w:r>
            <w:r w:rsidR="00A540B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MELLADO</w:t>
            </w:r>
            <w:r w:rsid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 DE DEPARTAMENTO.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CRISTIÁN HERNANDEZ WIMMER   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:rsidR="009913E3" w:rsidRDefault="00857075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IVAN SALAS PINILLA</w:t>
            </w:r>
            <w:r w:rsid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ACADÉMICOS.</w:t>
            </w:r>
          </w:p>
          <w:p w:rsidR="00BF58CC" w:rsidRPr="00BF58CC" w:rsidRDefault="00BF58C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TERESA RIOS SAAVEDRA       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</w:t>
            </w: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ACADÉMICOS.</w:t>
            </w:r>
          </w:p>
          <w:p w:rsidR="00BF58CC" w:rsidRPr="009913E3" w:rsidRDefault="00BF58C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XIMENA VILDOSOLA TIBAUD.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</w:t>
            </w: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:rsidR="00510EF0" w:rsidRPr="00510EF0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CAROLINA</w:t>
            </w:r>
            <w:r w:rsidR="00510EF0"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DEL CANTO PAVEZ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510EF0"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FUNCIONARIOS.</w:t>
            </w:r>
          </w:p>
          <w:p w:rsidR="003662DC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MYRIAM </w:t>
            </w:r>
            <w:r w:rsidR="009913E3"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IBARRA SUITT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</w:t>
            </w:r>
            <w:r w:rsidR="00A5265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FUNCIONARIOS.</w:t>
            </w:r>
          </w:p>
          <w:p w:rsidR="00845E89" w:rsidRDefault="003662D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CHRISTIAN BUTLER TOBAR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FUNCIONARIOS.</w:t>
            </w:r>
          </w:p>
          <w:p w:rsidR="00A87D29" w:rsidRDefault="00845E89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PAULA ZUÑIGA CORREA            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</w:t>
            </w:r>
            <w:r w:rsidR="00F263B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P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ESTUDIANTES</w:t>
            </w:r>
          </w:p>
          <w:p w:rsidR="00287035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JOAQUIN</w:t>
            </w:r>
            <w:r w:rsidR="00BF58CC"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BERMUDES ZUMELZU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BF58CC"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DAC.</w:t>
            </w:r>
          </w:p>
          <w:p w:rsidR="00A87D29" w:rsidRDefault="00287035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JORGE OREL</w:t>
            </w:r>
            <w:r w:rsidR="008A22D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LANA MUÑOZ                    </w:t>
            </w:r>
            <w:r w:rsidR="0037666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7666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INVITADO DAC.</w:t>
            </w:r>
          </w:p>
          <w:p w:rsidR="009913E3" w:rsidRPr="00376661" w:rsidRDefault="009913E3" w:rsidP="00A526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JAVIER RAMÍREZ SAAVEDRA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</w:t>
            </w:r>
            <w:r w:rsidR="0037666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SECRETARIO GENERAL.</w:t>
            </w:r>
          </w:p>
        </w:tc>
      </w:tr>
      <w:tr w:rsidR="0044369F" w:rsidRPr="00191B3D" w:rsidTr="003E7F1A">
        <w:trPr>
          <w:trHeight w:val="1917"/>
        </w:trPr>
        <w:tc>
          <w:tcPr>
            <w:tcW w:w="10910" w:type="dxa"/>
            <w:gridSpan w:val="11"/>
            <w:shd w:val="clear" w:color="auto" w:fill="auto"/>
          </w:tcPr>
          <w:tbl>
            <w:tblPr>
              <w:tblpPr w:leftFromText="141" w:rightFromText="141" w:horzAnchor="margin" w:tblpXSpec="center" w:tblpY="-1186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0"/>
            </w:tblGrid>
            <w:tr w:rsidR="00796DBA" w:rsidRPr="000375D1" w:rsidTr="002F6F0F">
              <w:tc>
                <w:tcPr>
                  <w:tcW w:w="109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96DBA" w:rsidRPr="000375D1" w:rsidRDefault="00796DBA" w:rsidP="00796DBA">
                  <w:pPr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TABLA DE LA SESIÓN</w:t>
                  </w:r>
                </w:p>
              </w:tc>
            </w:tr>
          </w:tbl>
          <w:p w:rsidR="00760E76" w:rsidRPr="00760E76" w:rsidRDefault="003E7F1A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="00760E76" w:rsidRPr="00760E76">
              <w:rPr>
                <w:rFonts w:asciiTheme="majorHAnsi" w:hAnsiTheme="majorHAnsi" w:cstheme="majorHAnsi"/>
                <w:sz w:val="22"/>
                <w:szCs w:val="22"/>
              </w:rPr>
              <w:t>1. Aprobación acta de sesión anterior</w:t>
            </w:r>
          </w:p>
          <w:p w:rsidR="00796DBA" w:rsidRPr="00760E76" w:rsidRDefault="00796DBA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0E76">
              <w:rPr>
                <w:rFonts w:asciiTheme="majorHAnsi" w:hAnsiTheme="majorHAnsi" w:cstheme="majorHAnsi"/>
                <w:sz w:val="22"/>
                <w:szCs w:val="22"/>
              </w:rPr>
              <w:t xml:space="preserve">2. Posición DAC </w:t>
            </w:r>
            <w:r w:rsidR="00760E76" w:rsidRPr="00760E76">
              <w:rPr>
                <w:rFonts w:asciiTheme="majorHAnsi" w:hAnsiTheme="majorHAnsi" w:cstheme="majorHAnsi"/>
                <w:sz w:val="22"/>
                <w:szCs w:val="22"/>
              </w:rPr>
              <w:t>sobre</w:t>
            </w:r>
            <w:r w:rsidRPr="00760E76">
              <w:rPr>
                <w:rFonts w:asciiTheme="majorHAnsi" w:hAnsiTheme="majorHAnsi" w:cstheme="majorHAnsi"/>
                <w:sz w:val="22"/>
                <w:szCs w:val="22"/>
              </w:rPr>
              <w:t xml:space="preserve"> dimensiones a abordar en proceso de acredita</w:t>
            </w:r>
            <w:r w:rsidR="00760E76" w:rsidRPr="00760E76">
              <w:rPr>
                <w:rFonts w:asciiTheme="majorHAnsi" w:hAnsiTheme="majorHAnsi" w:cstheme="majorHAnsi"/>
                <w:sz w:val="22"/>
                <w:szCs w:val="22"/>
              </w:rPr>
              <w:t>ción</w:t>
            </w:r>
          </w:p>
          <w:p w:rsidR="00760E76" w:rsidRPr="00760E76" w:rsidRDefault="00796DBA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0E76">
              <w:rPr>
                <w:rFonts w:asciiTheme="majorHAnsi" w:hAnsiTheme="majorHAnsi" w:cstheme="majorHAnsi"/>
                <w:sz w:val="22"/>
                <w:szCs w:val="22"/>
              </w:rPr>
              <w:t>3. Diagnó</w:t>
            </w:r>
            <w:r w:rsidR="00760E76" w:rsidRPr="00760E76">
              <w:rPr>
                <w:rFonts w:asciiTheme="majorHAnsi" w:hAnsiTheme="majorHAnsi" w:cstheme="majorHAnsi"/>
                <w:sz w:val="22"/>
                <w:szCs w:val="22"/>
              </w:rPr>
              <w:t>stico DAC área de Investigación</w:t>
            </w:r>
          </w:p>
          <w:p w:rsidR="00796DBA" w:rsidRPr="00760E76" w:rsidRDefault="00796DBA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0E76">
              <w:rPr>
                <w:rFonts w:asciiTheme="majorHAnsi" w:hAnsiTheme="majorHAnsi" w:cstheme="majorHAnsi"/>
                <w:sz w:val="22"/>
                <w:szCs w:val="22"/>
              </w:rPr>
              <w:t>4. C</w:t>
            </w:r>
            <w:r w:rsidR="00700E19">
              <w:rPr>
                <w:rFonts w:asciiTheme="majorHAnsi" w:hAnsiTheme="majorHAnsi" w:cstheme="majorHAnsi"/>
                <w:sz w:val="22"/>
                <w:szCs w:val="22"/>
              </w:rPr>
              <w:t>onformación Equipos de Trabajo</w:t>
            </w:r>
          </w:p>
          <w:p w:rsidR="009F6F1A" w:rsidRDefault="00796DBA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0E76">
              <w:rPr>
                <w:rFonts w:asciiTheme="majorHAnsi" w:hAnsiTheme="majorHAnsi" w:cstheme="majorHAnsi"/>
                <w:sz w:val="22"/>
                <w:szCs w:val="22"/>
              </w:rPr>
              <w:t>5. Varios</w:t>
            </w:r>
          </w:p>
          <w:p w:rsidR="00F762BA" w:rsidRDefault="00F762BA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62BA" w:rsidRDefault="00F762BA" w:rsidP="00423A7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04AD" w:rsidRPr="00191B3D" w:rsidTr="003E7F1A"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4AD" w:rsidRPr="000375D1" w:rsidRDefault="00D5360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DESARROLLO DE LA SESIÓN</w:t>
            </w:r>
          </w:p>
        </w:tc>
      </w:tr>
      <w:tr w:rsidR="000D04AD" w:rsidRPr="00191B3D" w:rsidTr="003E7F1A">
        <w:trPr>
          <w:trHeight w:val="441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A" w:rsidRDefault="00F762BA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2874FB" w:rsidRPr="00F762BA" w:rsidRDefault="00F762BA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               </w:t>
            </w:r>
            <w:r w:rsidR="009844FC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Sr. Presidente </w:t>
            </w:r>
            <w:r w:rsidR="005A525B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da la bienvenida </w:t>
            </w:r>
            <w:r w:rsidR="00423A75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los prese</w:t>
            </w:r>
            <w:r w:rsidR="005A525B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ntes y se da inicio a la discusión del primer tema puesto en tabla. </w:t>
            </w:r>
          </w:p>
          <w:p w:rsidR="005A525B" w:rsidRDefault="005A525B" w:rsidP="002874FB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8F4768" w:rsidRPr="007C3D5A" w:rsidRDefault="008F4768" w:rsidP="008F476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7C3D5A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Aprobación del acta de sesión anterior:</w:t>
            </w:r>
          </w:p>
          <w:p w:rsidR="008F4768" w:rsidRDefault="008F4768" w:rsidP="002874FB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B50BA2" w:rsidRDefault="006A4E00" w:rsidP="002874FB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</w:t>
            </w:r>
            <w:r w:rsidR="00F33D64" w:rsidRPr="002874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presidente solicita que se espere hasta el lunes o martes de la próxima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semana para darle tiempo a</w:t>
            </w:r>
            <w:r w:rsidR="00F33D64" w:rsidRPr="002874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quienes no </w:t>
            </w:r>
            <w:r w:rsidR="00AB3C8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han tenido posibilidad de</w:t>
            </w:r>
            <w:r w:rsidR="00F33D64" w:rsidRPr="002874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revisar el acta</w:t>
            </w:r>
            <w:r w:rsidR="00AB3C8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así </w:t>
            </w:r>
            <w:r w:rsidR="00F33D64" w:rsidRPr="002874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puedan </w:t>
            </w:r>
            <w:r w:rsidR="002874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hacer llegar</w:t>
            </w:r>
            <w:r w:rsidR="00AB3C8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sus observaciones por escrito en caso de que existan.</w:t>
            </w:r>
            <w:r w:rsidR="00FD2F2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</w:p>
          <w:p w:rsidR="00F0700A" w:rsidRDefault="00F0700A" w:rsidP="002874FB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EF3487" w:rsidRPr="00F33C69" w:rsidRDefault="00F0700A" w:rsidP="00F33C69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Antes de continuar con </w:t>
            </w:r>
            <w:r w:rsidR="00B037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siguiente punto de la tabla, el</w:t>
            </w:r>
            <w:r w:rsidR="00276C2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residente </w:t>
            </w:r>
            <w:r w:rsidR="00C55BE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informa que</w:t>
            </w:r>
            <w:r w:rsid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C55BEC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comunicó con la d</w:t>
            </w:r>
            <w:r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irectora</w:t>
            </w:r>
            <w:r w:rsidR="00C55BEC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asuntos es</w:t>
            </w:r>
            <w:r w:rsidR="00B037FB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tudiantiles para saber </w:t>
            </w:r>
            <w:r w:rsidR="00276C23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qué</w:t>
            </w:r>
            <w:r w:rsidR="00B037FB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novedades </w:t>
            </w:r>
            <w:r w:rsidR="00C55BEC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existían sobre</w:t>
            </w:r>
            <w:r w:rsidR="00276C23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</w:t>
            </w:r>
            <w:r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nombramiento de los</w:t>
            </w:r>
            <w:r w:rsidR="00B71FB2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otros</w:t>
            </w:r>
            <w:r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representa</w:t>
            </w:r>
            <w:r w:rsidR="00BF4555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ntes</w:t>
            </w:r>
            <w:r w:rsidR="00276C23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C55BEC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del</w:t>
            </w:r>
            <w:r w:rsidR="00BF4555" w:rsidRPr="009A052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estamento estudiantil</w:t>
            </w:r>
            <w:r w:rsidR="00AB020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 w:rsidR="00F33C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pero no obtuvo buenos resultados</w:t>
            </w:r>
            <w:r w:rsidR="006770A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F33C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ya que la </w:t>
            </w:r>
            <w:r w:rsidR="00C55BEC" w:rsidRPr="00F33C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</w:t>
            </w:r>
            <w:r w:rsidR="005B1092" w:rsidRPr="00F33C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irectora le señaló</w:t>
            </w:r>
            <w:r w:rsidR="00BF4555" w:rsidRPr="00F33C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no tienen avances en la materia y que ha sido difícil </w:t>
            </w:r>
            <w:r w:rsidR="005B1092" w:rsidRPr="00F33C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obtener resultados</w:t>
            </w:r>
            <w:r w:rsidR="00EF3487" w:rsidRPr="00F33C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:rsidR="00EF3487" w:rsidRDefault="00EF3487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8B7E96" w:rsidRPr="00766453" w:rsidRDefault="00A162A4" w:rsidP="00766453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profesor Hernández sugiere que </w:t>
            </w:r>
            <w:r w:rsidR="0015758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preocupación </w:t>
            </w:r>
            <w:r w:rsidR="006770A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la</w:t>
            </w:r>
            <w:r w:rsidR="0015758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comisión, sobre la participación estudiantil, se le haga llegar por escrito a Marisa </w:t>
            </w:r>
            <w:r w:rsidR="008B7E9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Blázquez</w:t>
            </w:r>
            <w:r w:rsidR="0076645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para que quede constancia. Por otro lado, l</w:t>
            </w:r>
            <w:r w:rsidR="003C62B9" w:rsidRPr="0076645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decana Vargas señala que se debe hacer un llamado a</w:t>
            </w:r>
            <w:r w:rsidR="00AB020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mpliado a participar; </w:t>
            </w:r>
            <w:r w:rsidR="003C62B9" w:rsidRPr="0076645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decano Vargas informa </w:t>
            </w:r>
            <w:r w:rsidR="008B7E96" w:rsidRPr="0076645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hay una estudiante de matemáticas que</w:t>
            </w:r>
            <w:r w:rsidR="003C62B9" w:rsidRPr="0076645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ya</w:t>
            </w:r>
            <w:r w:rsidR="008B7E96" w:rsidRPr="0076645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manifestó su intención de participar de esta comisión y se le</w:t>
            </w:r>
            <w:r w:rsidR="004171FF" w:rsidRPr="0076645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dijo que se comunicara directamente </w:t>
            </w:r>
            <w:r w:rsidR="00AB020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 la</w:t>
            </w:r>
            <w:r w:rsidR="004171FF" w:rsidRPr="0076645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directora de asuntos estudiantiles. </w:t>
            </w:r>
          </w:p>
          <w:p w:rsidR="003C62B9" w:rsidRDefault="003C62B9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3C62B9" w:rsidRPr="00572F5B" w:rsidRDefault="003C62B9" w:rsidP="00572F5B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director Pichihueche </w:t>
            </w:r>
            <w:r w:rsidR="00EF348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pide la </w:t>
            </w:r>
            <w:r w:rsid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palabra y comenta </w:t>
            </w:r>
            <w:r w:rsidR="00E82D2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ayer llegó </w:t>
            </w:r>
            <w:r w:rsidR="00EF348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solicitud de</w:t>
            </w:r>
            <w:r w:rsid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difusión de</w:t>
            </w:r>
            <w:r w:rsidR="00EF348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información de participación por parte de la direc</w:t>
            </w:r>
            <w:r w:rsid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tora de asuntos estudiantiles; e</w:t>
            </w:r>
            <w:r w:rsidR="00ED1D97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 prof</w:t>
            </w:r>
            <w:r w:rsidR="00E82D22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esor Iván Salas</w:t>
            </w:r>
            <w:r w:rsidR="009179C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recalca la importancia</w:t>
            </w:r>
            <w:r w:rsidR="00104AA5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</w:t>
            </w:r>
            <w:r w:rsidR="009179C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</w:t>
            </w:r>
            <w:r w:rsidR="00027DA7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participación de los estudiantes y </w:t>
            </w:r>
            <w:r w:rsidR="00C22EEB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considera que podría </w:t>
            </w:r>
            <w:r w:rsidR="009179CE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intentarse </w:t>
            </w:r>
            <w:r w:rsidR="009179C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difusión </w:t>
            </w:r>
            <w:r w:rsidR="00027DA7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través de los Decanatos. </w:t>
            </w:r>
            <w:r w:rsidR="00104AA5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director Castro, por su parte, </w:t>
            </w:r>
            <w:r w:rsidR="00C22EEB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considera muy importante que esta comisión se preocupe de asegurar la</w:t>
            </w:r>
            <w:r w:rsidR="00166251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participación de estudiantes, </w:t>
            </w:r>
            <w:r w:rsidR="00C22EEB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valora la idea </w:t>
            </w:r>
            <w:r w:rsidR="00104AA5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</w:t>
            </w:r>
            <w:r w:rsidR="00166251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</w:t>
            </w:r>
            <w:r w:rsidR="007B55D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se haga un llamado </w:t>
            </w:r>
            <w:r w:rsidR="00F7572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ampliado,</w:t>
            </w:r>
            <w:r w:rsidR="007B55D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pero </w:t>
            </w:r>
            <w:r w:rsidR="009179C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estima que debe ser </w:t>
            </w:r>
            <w:r w:rsidR="007B55D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propia comisión quien </w:t>
            </w:r>
            <w:r w:rsidR="003D7CA8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haga el llamado a la participación</w:t>
            </w:r>
            <w:r w:rsidR="007B55D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3D7CA8" w:rsidRPr="007B2D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tal manera de dar una señal a toda la comunidad </w:t>
            </w:r>
            <w:r w:rsidR="007B55D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sobre</w:t>
            </w:r>
            <w:r w:rsidR="00D712F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</w:t>
            </w:r>
            <w:r w:rsidR="007F228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importancia de la</w:t>
            </w:r>
            <w:r w:rsidR="00D712F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partic</w:t>
            </w:r>
            <w:r w:rsidR="0070492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ipación triestamental efectiva, y </w:t>
            </w:r>
            <w:r w:rsidR="00D712F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no solo por cumplir con lo dispuesto en el acto administrativo que dispuso la creación de la comisión, </w:t>
            </w:r>
            <w:r w:rsidR="00F75726" w:rsidRPr="00572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sino que, por </w:t>
            </w:r>
            <w:r w:rsidR="00D712F2" w:rsidRPr="00572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absoluta </w:t>
            </w:r>
            <w:r w:rsidR="003D7CA8" w:rsidRPr="00572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convicción de la importancia que implica la participación de toda la comunidad.</w:t>
            </w:r>
          </w:p>
          <w:p w:rsidR="003D7CA8" w:rsidRDefault="003D7CA8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166251" w:rsidRDefault="00166251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presidente señala que se esperará hasta el siguiente miércoles</w:t>
            </w:r>
            <w:r w:rsidR="0028388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para</w:t>
            </w:r>
            <w:r w:rsidR="00415DB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dar tiempo a </w:t>
            </w:r>
            <w:r w:rsidR="0028388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los estudiantes respondan al llamado de la dir</w:t>
            </w:r>
            <w:r w:rsidR="00572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ección de asuntos estudiantiles, y</w:t>
            </w:r>
            <w:r w:rsidR="0028388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caso de que no </w:t>
            </w:r>
            <w:r w:rsidR="00415DB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existan novedades, será la propia comisión, </w:t>
            </w:r>
            <w:r w:rsidR="00572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través del presidente, que </w:t>
            </w:r>
            <w:r w:rsidR="00415DB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hará un llamado para lograr los resultados de participación que se esperan. </w:t>
            </w:r>
          </w:p>
          <w:p w:rsidR="00166251" w:rsidRDefault="00166251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17343E" w:rsidRPr="0017343E" w:rsidRDefault="0017343E" w:rsidP="0017343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17343E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Posición DAC sobre dimensiones a abordar en proceso de acreditación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:</w:t>
            </w:r>
          </w:p>
          <w:p w:rsidR="003D7CA8" w:rsidRDefault="003D7CA8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3D7CA8" w:rsidRDefault="00566D19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director (s) de aseguramiento de la calidad señala que se identificaron dos escenarios posibles para el nuevo proceso de acreditación. En efecto, la </w:t>
            </w:r>
            <w:r w:rsidR="0093588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ey 21.09</w:t>
            </w:r>
            <w:r w:rsidR="0093588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1 y </w:t>
            </w:r>
            <w:r w:rsidR="005602B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sus modificaciones, disponen </w:t>
            </w:r>
            <w:r w:rsidR="0093588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creación de nuevos criterios y estándares de acreditación, que deberán estar publicados hasta el 30 de septiembre de 2020 y</w:t>
            </w:r>
            <w:r w:rsidR="004C54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A8437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su entrada en vigencia será</w:t>
            </w:r>
            <w:r w:rsidR="005B248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24 meses después de su </w:t>
            </w:r>
            <w:r w:rsidR="00A8437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publicación</w:t>
            </w:r>
            <w:r w:rsidR="005B248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Así mismo, la acreditación integral será obligatoria </w:t>
            </w:r>
            <w:r w:rsidR="002325B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partir de la entrada en vigencia de los nuevos criterios y estándares. </w:t>
            </w:r>
          </w:p>
          <w:p w:rsidR="002325BB" w:rsidRDefault="002325BB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2325BB" w:rsidRDefault="002325BB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Teniendo en consideración lo anterior, si es que se hace</w:t>
            </w:r>
            <w:r w:rsidR="002A72C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ingreso</w:t>
            </w:r>
            <w:r w:rsidR="002A72C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proceso de acreditación antes del 30 de septiembre de 2022 se aplicarían los actuales criterios y estándares. </w:t>
            </w:r>
            <w:r w:rsidR="00F4046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 segundo escenario es que se haga el </w:t>
            </w:r>
            <w:r w:rsidR="00F4046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lastRenderedPageBreak/>
              <w:t>ingreso al proceso de acreditación con po</w:t>
            </w:r>
            <w:r w:rsidR="001C449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sterioridad al 30 de septiembre, se aplicarán los nuevos criterios y estándares, bajo un proceso de acreditación integral.</w:t>
            </w:r>
          </w:p>
          <w:p w:rsidR="001C4496" w:rsidRDefault="001C4496" w:rsidP="00157582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F17CCF" w:rsidRDefault="00A004D2" w:rsidP="00626D58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 le otorga la palabra a los miembros de la comisión: </w:t>
            </w:r>
            <w:r w:rsidR="00B2365F" w:rsidRPr="00A004D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Carolina Del Canto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agradece la aclaración de la DAC</w:t>
            </w:r>
            <w:r w:rsidR="00903401" w:rsidRPr="00A004D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destaca</w:t>
            </w:r>
            <w:r w:rsidR="00B2365F" w:rsidRPr="00A004D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</w:t>
            </w:r>
            <w:r w:rsid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sería muy importante que se </w:t>
            </w:r>
            <w:r w:rsidR="00B2365F" w:rsidRPr="00A004D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informará </w:t>
            </w:r>
            <w:r w:rsidR="000662BD" w:rsidRPr="00A004D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sobre las consecuencias, des</w:t>
            </w:r>
            <w:r w:rsidR="00903401" w:rsidRPr="00A004D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un punto de vista operativo, de op</w:t>
            </w:r>
            <w:r w:rsid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tar entre uno u otro escenario; Christian Butler propone la realización de un</w:t>
            </w:r>
            <w:r w:rsidR="007C3D5A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taller en donde se puedan explicar las diferencias respecto de los conceptos, explicar el proceso, etapa y nor</w:t>
            </w:r>
            <w:r w:rsidR="00CD3643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mativas con el objeto de aportar en el conocimiento y niveles de información que se puedan tener s</w:t>
            </w:r>
            <w:r w:rsid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obre el proceso de acreditación;</w:t>
            </w:r>
            <w:r w:rsidR="00CD3643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555F93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decano Galgani consulta </w:t>
            </w:r>
            <w:r w:rsidR="009D35BA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sobre el</w:t>
            </w:r>
            <w:r w:rsidR="006A5012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momento</w:t>
            </w:r>
            <w:r w:rsidR="009D35BA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que</w:t>
            </w:r>
            <w:r w:rsidR="006A5012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surgió la posibilidad de enfrentarnos a esta dualidad de escenarios ya qu</w:t>
            </w:r>
            <w:r w:rsidR="009D35BA" w:rsidRP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siempre se había hablado que la próxima acreditación institucional sería integral </w:t>
            </w:r>
            <w:r w:rsidR="009D35BA" w:rsidRPr="00626D58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s-CL"/>
              </w:rPr>
              <w:t xml:space="preserve">(posteriormente, se hace la aclaración que fue la </w:t>
            </w:r>
            <w:r w:rsidRPr="00626D58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s-CL"/>
              </w:rPr>
              <w:t>Ley 21.186.- de noviembre de 2019</w:t>
            </w:r>
            <w:r w:rsidR="009D35BA" w:rsidRPr="00626D58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s-CL"/>
              </w:rPr>
              <w:t xml:space="preserve"> que modificó los plazos para la publicación y entrada en vigencia de los nuevos criterios y estándares </w:t>
            </w:r>
            <w:r w:rsidR="00626D58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s-CL"/>
              </w:rPr>
              <w:t>y acreditación integral)</w:t>
            </w:r>
            <w:r w:rsidR="00626D5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; el director Castro consulta </w:t>
            </w:r>
            <w:r w:rsidR="00F17CC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cuan diferentes serían, en la práctica, los trabajos si se determina por uno u otro escenario; </w:t>
            </w:r>
            <w:r w:rsidR="00857C4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Vicerrectora valora la reflexión que se ha dado, </w:t>
            </w:r>
            <w:r w:rsidR="00F114D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sin embargo señala que </w:t>
            </w:r>
            <w:r w:rsidR="00857C4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tenemos que asumir la realidad sobre la necesidad de dar un salto importante y esto significa que debemos ponernos una meta mayor, sin perjuicio del escenario que finalmente se tomé, ya que se debe avanzar a una universidad compleja.</w:t>
            </w:r>
          </w:p>
          <w:p w:rsidR="00CF5848" w:rsidRDefault="00CF5848" w:rsidP="00626D58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C363C9" w:rsidRDefault="00CF5848" w:rsidP="00626D58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Luego del debate, el presidente</w:t>
            </w:r>
            <w:r w:rsidR="003F001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valora todas las opiniones y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señala que falta tiempo para definir esto, no hay que tomar una </w:t>
            </w:r>
            <w:r w:rsidR="003F001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decisión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3C16C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ahora,</w:t>
            </w:r>
            <w:r w:rsidR="0028058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sino que se debe </w:t>
            </w:r>
            <w:r w:rsidR="00C363C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trabajar sabiendo hacia donde queremos avanzar como institución, que es el camino del desarrollo y la complejidad.</w:t>
            </w:r>
          </w:p>
          <w:p w:rsidR="00C363C9" w:rsidRDefault="00C363C9" w:rsidP="00626D58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D774CF" w:rsidRDefault="00A05191" w:rsidP="00D774C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A05191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Diagnóstico DAC área de Investigación:</w:t>
            </w:r>
          </w:p>
          <w:p w:rsidR="00D774CF" w:rsidRDefault="00D774CF" w:rsidP="00D774CF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Director (s) de a</w:t>
            </w:r>
            <w:r w:rsidR="00C868D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seguramiento de la calidad realiza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presentación del documento</w:t>
            </w:r>
            <w:r w:rsidR="00C868D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5D05F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sobre la materia que previamente había sido puesto en conocimiento de la comisión en archivo </w:t>
            </w:r>
            <w:r w:rsidR="00C868D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adjunto</w:t>
            </w:r>
            <w:r w:rsidR="005D05F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la citación. </w:t>
            </w:r>
          </w:p>
          <w:p w:rsidR="00700E19" w:rsidRDefault="00700E19" w:rsidP="00D774CF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690E48" w:rsidRDefault="00700E19" w:rsidP="002F7133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decano Galgani señala que, en términos generales y sin profundizar en deta</w:t>
            </w:r>
            <w:r w:rsidR="00365DF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lle, está totalmente de acuerdo con la presentación. Señala, a modo de reflexión,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e</w:t>
            </w:r>
            <w:r w:rsidR="00365DF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 tema de la investigación deberá ser una materia de análisis </w:t>
            </w:r>
            <w:r w:rsidR="002F713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institucional y determinar </w:t>
            </w:r>
            <w:r w:rsidR="00365DF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qué importancia la universidad le otorga y</w:t>
            </w:r>
            <w:r w:rsidR="0083626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 que, hasta que no caminemos hacia la concepción de una universidad investigativa será difícil </w:t>
            </w:r>
            <w:r w:rsidR="009E65F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es área </w:t>
            </w:r>
            <w:r w:rsidR="0083626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no pase de un esfuerzo individual o de pequeños grupos.</w:t>
            </w:r>
            <w:r w:rsidR="002F713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otra parte, </w:t>
            </w:r>
            <w:r w:rsidR="009E65F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profesora </w:t>
            </w:r>
            <w:r w:rsidR="00690E4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Vildosola </w:t>
            </w:r>
            <w:r w:rsidR="009E65F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señala que se debe</w:t>
            </w:r>
            <w:r w:rsidR="00690E4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rá</w:t>
            </w:r>
            <w:r w:rsidR="009E65F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reflexionar respecto de que</w:t>
            </w:r>
            <w:r w:rsidR="0083626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va a ser para nosotros la investigación científica </w:t>
            </w:r>
            <w:r w:rsidR="00B8391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ya que,</w:t>
            </w:r>
            <w:r w:rsidR="007F7A4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otros contextos </w:t>
            </w:r>
            <w:r w:rsidR="00690E4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(como el caso de la Universidad pedagógica Nacional de Colombia) </w:t>
            </w:r>
            <w:r w:rsidR="007F7A4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educación es científica y al mismo tiem</w:t>
            </w:r>
            <w:r w:rsidR="000F2FB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 disciplinar, y considera que</w:t>
            </w:r>
            <w:r w:rsidR="007F7A4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nuestra calidad de institución que forma profesores es un tema que se debe tomar en cuenta y definir.</w:t>
            </w:r>
          </w:p>
          <w:p w:rsidR="007F7A4C" w:rsidRDefault="007F7A4C" w:rsidP="002F7133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700E19" w:rsidRPr="000F2FB5" w:rsidRDefault="00700E19" w:rsidP="00700E1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700E1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Conformación Equipos de Trabajo:</w:t>
            </w:r>
          </w:p>
          <w:p w:rsidR="000F2FB5" w:rsidRDefault="000F2FB5" w:rsidP="000F2FB5">
            <w:pPr>
              <w:ind w:left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</w:p>
          <w:p w:rsidR="008F2877" w:rsidRDefault="009C0834" w:rsidP="004420DD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presidente informa</w:t>
            </w:r>
            <w:r w:rsidR="000F2FB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se envió a la comisión una propuesta para la formación de equipos de trabajo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F2FB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intenta</w:t>
            </w:r>
            <w:r w:rsidR="006C266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F2FB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recoger la discusión que se ha</w:t>
            </w:r>
            <w:r w:rsidR="00EB6A6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bía dado en la sesión anterior y considera todas las opiniones junto con</w:t>
            </w:r>
            <w:r w:rsidR="000F2FB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lo dispuesto en el numeral 4° de la resolución que crea la comisión, sobre la posibilidad de organizarse a través de áreas o comités de trabajo</w:t>
            </w:r>
            <w:r w:rsidR="00CB59C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 hizo la propuesta de grupos o comités de </w:t>
            </w:r>
            <w:r w:rsidR="00CB59C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trabajo que se deberán definir en esta sesión.</w:t>
            </w:r>
            <w:r w:rsidR="004420D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CB59C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propuesta que se realizó</w:t>
            </w:r>
            <w:r w:rsidR="006C266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sugiere</w:t>
            </w:r>
            <w:r w:rsidR="007E39C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división de</w:t>
            </w:r>
            <w:r w:rsidR="00CB59C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4 comités de trabajo</w:t>
            </w:r>
            <w:r w:rsidR="00EB6A6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deberán estar interconectados en su trabajo</w:t>
            </w:r>
            <w:r w:rsidR="00CB59C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: </w:t>
            </w:r>
          </w:p>
          <w:p w:rsidR="009C0834" w:rsidRPr="00FC2507" w:rsidRDefault="009C0834" w:rsidP="008F287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</w:pPr>
            <w:r w:rsidRPr="00FC250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 xml:space="preserve">Gestión </w:t>
            </w:r>
            <w:r w:rsidR="00CB59CA" w:rsidRPr="00FC250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>i</w:t>
            </w:r>
            <w:r w:rsidR="008F2877" w:rsidRPr="00FC250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>nstitucional; 2) Invest</w:t>
            </w:r>
            <w:r w:rsidR="004420DD" w:rsidRPr="00FC250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 xml:space="preserve">igación; 3) </w:t>
            </w:r>
            <w:r w:rsidR="008F2877" w:rsidRPr="00FC250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>Docencia</w:t>
            </w:r>
            <w:r w:rsidR="004420DD" w:rsidRPr="00FC250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 xml:space="preserve"> y Vinculación con el medio; 4) </w:t>
            </w:r>
            <w:r w:rsidR="008F2877" w:rsidRPr="00FC250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>D</w:t>
            </w:r>
            <w:r w:rsidR="006C2662" w:rsidRPr="00FC250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 xml:space="preserve">esarrollo institucional. </w:t>
            </w:r>
          </w:p>
          <w:p w:rsidR="004420DD" w:rsidRDefault="004420DD" w:rsidP="004420DD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4420DD" w:rsidRDefault="004420DD" w:rsidP="001E1341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lastRenderedPageBreak/>
              <w:t xml:space="preserve">Se </w:t>
            </w:r>
            <w:r w:rsidR="00EC65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da la palabra </w:t>
            </w:r>
            <w:r w:rsidR="000332C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los m</w:t>
            </w:r>
            <w:r w:rsidR="001E134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iembros de la comisión y</w:t>
            </w:r>
            <w:r w:rsidR="00F4572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luego de un debate, surgen dos marcadas propuestas sobre la modalidad de trabajo. Por una parte, existe una propuesta que aprueba la modalidad de 4 </w:t>
            </w:r>
            <w:r w:rsidR="00C5265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comités</w:t>
            </w:r>
            <w:r w:rsidR="00F4572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otra línea que considera se debe trabajar en 3 </w:t>
            </w:r>
            <w:r w:rsidR="00C5265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comités</w:t>
            </w:r>
            <w:r w:rsidR="00F4572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subsumiendo el cuarto comité d</w:t>
            </w:r>
            <w:r w:rsidR="00C5265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desarrollo en los otros. </w:t>
            </w:r>
          </w:p>
          <w:p w:rsidR="00EC65BD" w:rsidRDefault="00EC65BD" w:rsidP="001E1341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B14BA8" w:rsidRDefault="00EC65BD" w:rsidP="00900406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Para resolver el debate, se hace un llamado a votación para determinar </w:t>
            </w:r>
            <w:r w:rsidR="0038228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número de comités en que se organizara </w:t>
            </w:r>
            <w:r w:rsidR="00B14BA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trabajo y </w:t>
            </w:r>
            <w:r w:rsidR="0090040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cuyo resultado es el siguiente:</w:t>
            </w:r>
          </w:p>
          <w:p w:rsidR="00900406" w:rsidRDefault="00900406" w:rsidP="0090040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9 miembros de la comisión votan para que el trabajo se organice en 4 comisiones: Gestión institucional; investigación; docencia y vinculación con el medio; desarrollo institucional.</w:t>
            </w:r>
          </w:p>
          <w:p w:rsidR="004D2877" w:rsidRDefault="00900406" w:rsidP="004D287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9 miembros de la comisión votan para que el trabajo se organice en 3 comisiones: </w:t>
            </w:r>
            <w:r w:rsidRPr="0090040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Gestión institucional; investigación; docencia y vinculación con el medio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:rsidR="004D2877" w:rsidRDefault="004D2877" w:rsidP="004D2877">
            <w:pPr>
              <w:ind w:left="108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F6484E" w:rsidRDefault="004D2877" w:rsidP="00F6484E">
            <w:pPr>
              <w:ind w:left="108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4D287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tanto, </w:t>
            </w:r>
            <w:r w:rsidR="00EA51D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 razón de la atribución</w:t>
            </w:r>
            <w:r w:rsidR="00F6484E" w:rsidRPr="00F6484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23012E" w:rsidRPr="00F6484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prevista en el numeral 10 del</w:t>
            </w:r>
            <w:r w:rsidRPr="00F6484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Título</w:t>
            </w:r>
            <w:r w:rsidR="0023012E" w:rsidRPr="00F6484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IV</w:t>
            </w:r>
            <w:r w:rsidR="00F6484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 la </w:t>
            </w:r>
            <w:r w:rsidR="00F6484E" w:rsidRPr="00F6484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resolución 1002594/2020</w:t>
            </w:r>
            <w:r w:rsidR="005815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 w:rsidR="00FB5A1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presidente de la Comisión dirimirá en caso de empates; se aprueba la modalidad de trabajo en base a 4 comisiones.</w:t>
            </w:r>
          </w:p>
          <w:p w:rsidR="007D6E45" w:rsidRDefault="007D6E45" w:rsidP="007D6E45">
            <w:pPr>
              <w:ind w:left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</w:p>
          <w:p w:rsidR="00EA51DC" w:rsidRDefault="00EA51DC" w:rsidP="007D6E45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último, </w:t>
            </w:r>
            <w:r w:rsidR="001A7D7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hace un l</w:t>
            </w:r>
            <w:r w:rsid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lamado a la inscripción para conformar el trabajo de</w:t>
            </w:r>
            <w:r w:rsidR="001A7D7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los diferentes </w:t>
            </w:r>
            <w:r w:rsidR="00E9101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comités</w:t>
            </w:r>
            <w:r w:rsidR="008F5F4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manifestándose alguno de los integrantes </w:t>
            </w:r>
            <w:r w:rsidR="00B0017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según el siguiente detalle</w:t>
            </w:r>
            <w:r w:rsidR="008F5F4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:</w:t>
            </w:r>
          </w:p>
          <w:p w:rsidR="00097578" w:rsidRDefault="00097578" w:rsidP="007D6E45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097578" w:rsidRPr="00FC5A90" w:rsidRDefault="00097578" w:rsidP="00FC5A9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Comité de Investigación:</w:t>
            </w:r>
            <w:r w:rsidRPr="00FC5A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 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</w:t>
            </w: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aime Galgani.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Teresa </w:t>
            </w:r>
            <w:r w:rsidR="00B00179"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Ríos</w:t>
            </w: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Saavedra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Juan Vargas.</w:t>
            </w:r>
          </w:p>
          <w:p w:rsidR="008F5F41" w:rsidRPr="00FC5A90" w:rsidRDefault="00097578" w:rsidP="00FC5A9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Gestión</w:t>
            </w:r>
            <w:r w:rsidR="008F5F41"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 xml:space="preserve"> Institucional</w:t>
            </w: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: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Myriam Ibarra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Iván Salas.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Carolina del Canto.</w:t>
            </w:r>
          </w:p>
          <w:p w:rsidR="00B00179" w:rsidRPr="00FC5A90" w:rsidRDefault="00097578" w:rsidP="00FC5A9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Docencia y V</w:t>
            </w:r>
            <w:r w:rsidR="00FC5A90"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inculación con el Medio</w:t>
            </w:r>
            <w:r w:rsidRPr="00FC5A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: 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Cristián Butler.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Paula </w:t>
            </w:r>
            <w:r w:rsidR="00B00179"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Zúñiga</w:t>
            </w: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Cristián Hernández.</w:t>
            </w:r>
          </w:p>
          <w:p w:rsidR="00B00179" w:rsidRPr="00FC5A90" w:rsidRDefault="00097578" w:rsidP="00FC5A9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Comité de desarrollo</w:t>
            </w:r>
            <w:r w:rsidRPr="00FC5A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: </w:t>
            </w:r>
          </w:p>
          <w:p w:rsidR="00097578" w:rsidRPr="00097578" w:rsidRDefault="00B00179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Paula Zúñiga </w:t>
            </w:r>
            <w:r w:rsidR="00097578"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(manifestó su opción por uno o por el otro)</w:t>
            </w:r>
          </w:p>
          <w:p w:rsid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Carolina del Canto (manifestó su interés por participar en los dos comités)</w:t>
            </w:r>
            <w:r w:rsidR="00FC5A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:rsidR="00FC5A90" w:rsidRDefault="00FC5A90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FC5A90" w:rsidRPr="00097578" w:rsidRDefault="00FC5A90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Siendo las 11:23 horas, se le pone termino a la sesión.</w:t>
            </w:r>
          </w:p>
          <w:p w:rsidR="00271543" w:rsidRPr="007D6E45" w:rsidRDefault="00271543" w:rsidP="007D6E45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2E687B" w:rsidRPr="00191B3D" w:rsidTr="003E7F1A">
        <w:trPr>
          <w:trHeight w:val="441"/>
        </w:trPr>
        <w:tc>
          <w:tcPr>
            <w:tcW w:w="10910" w:type="dxa"/>
            <w:gridSpan w:val="11"/>
            <w:tcBorders>
              <w:top w:val="single" w:sz="4" w:space="0" w:color="auto"/>
            </w:tcBorders>
          </w:tcPr>
          <w:p w:rsidR="00271543" w:rsidRPr="006A3985" w:rsidRDefault="006A3985" w:rsidP="001121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A3985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ACUERDOS</w:t>
            </w:r>
          </w:p>
          <w:p w:rsidR="006A3985" w:rsidRDefault="006A3985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A3985" w:rsidRDefault="00FC5A90" w:rsidP="001121DD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Acuerdo N° 5</w:t>
            </w:r>
            <w:r w:rsidR="00167CBE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:</w:t>
            </w:r>
          </w:p>
          <w:p w:rsidR="00167CBE" w:rsidRDefault="00167CBE" w:rsidP="00167CBE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:rsidR="00271543" w:rsidRPr="00585DBD" w:rsidRDefault="00594B2C" w:rsidP="00A9424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acuerda</w:t>
            </w:r>
            <w:r w:rsidR="009B452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como modalidad de trabajo,</w:t>
            </w:r>
            <w:r w:rsidR="00A9424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distribución de los miembros de la comisión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cuatro comités</w:t>
            </w:r>
            <w:r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: </w:t>
            </w:r>
            <w:r w:rsid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1) </w:t>
            </w:r>
            <w:r w:rsidR="009C0834"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Gestión </w:t>
            </w:r>
            <w:r w:rsidR="00CB59CA"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</w:t>
            </w:r>
            <w:r w:rsidR="008F2877"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nstitucional; </w:t>
            </w:r>
            <w:r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2) </w:t>
            </w:r>
            <w:r w:rsidR="008F2877"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Invest</w:t>
            </w:r>
            <w:r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igación; 3) </w:t>
            </w:r>
            <w:r w:rsidR="008F2877"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Docencia</w:t>
            </w:r>
            <w:r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Vinculación con el medio; 4) </w:t>
            </w:r>
            <w:r w:rsidR="008F2877"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</w:t>
            </w:r>
            <w:r w:rsidR="006C2662" w:rsidRPr="00585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esarrollo institucional</w:t>
            </w:r>
            <w:r w:rsidR="00585DB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:rsidR="00585DBD" w:rsidRPr="00585DBD" w:rsidRDefault="00585DBD" w:rsidP="00585DBD">
            <w:pPr>
              <w:ind w:left="720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</w:tbl>
    <w:p w:rsidR="00C166D9" w:rsidRDefault="00C166D9" w:rsidP="00917FE4">
      <w:pPr>
        <w:jc w:val="center"/>
        <w:rPr>
          <w:rFonts w:ascii="Corbel" w:hAnsi="Corbel"/>
          <w:b/>
          <w:sz w:val="22"/>
          <w:szCs w:val="22"/>
        </w:rPr>
      </w:pPr>
    </w:p>
    <w:sectPr w:rsidR="00C166D9" w:rsidSect="003D723A">
      <w:pgSz w:w="12240" w:h="15840" w:code="1"/>
      <w:pgMar w:top="1843" w:right="1701" w:bottom="1417" w:left="1701" w:header="720" w:footer="720" w:gutter="0"/>
      <w:pgNumType w:start="1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24F9" w:rsidRDefault="003524F9" w:rsidP="002778ED">
      <w:r>
        <w:separator/>
      </w:r>
    </w:p>
  </w:endnote>
  <w:endnote w:type="continuationSeparator" w:id="0">
    <w:p w:rsidR="003524F9" w:rsidRDefault="003524F9" w:rsidP="002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24F9" w:rsidRDefault="003524F9" w:rsidP="002778ED">
      <w:r>
        <w:separator/>
      </w:r>
    </w:p>
  </w:footnote>
  <w:footnote w:type="continuationSeparator" w:id="0">
    <w:p w:rsidR="003524F9" w:rsidRDefault="003524F9" w:rsidP="0027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B7F"/>
    <w:multiLevelType w:val="hybridMultilevel"/>
    <w:tmpl w:val="612A267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B8555C"/>
    <w:multiLevelType w:val="hybridMultilevel"/>
    <w:tmpl w:val="F8C073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19CD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3BE7"/>
    <w:multiLevelType w:val="hybridMultilevel"/>
    <w:tmpl w:val="4934D582"/>
    <w:lvl w:ilvl="0" w:tplc="59429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0E9C"/>
    <w:multiLevelType w:val="hybridMultilevel"/>
    <w:tmpl w:val="A8E84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1E4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2C79"/>
    <w:multiLevelType w:val="hybridMultilevel"/>
    <w:tmpl w:val="8E9A333E"/>
    <w:lvl w:ilvl="0" w:tplc="CD96A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357A5"/>
    <w:multiLevelType w:val="hybridMultilevel"/>
    <w:tmpl w:val="86226E7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25212"/>
    <w:multiLevelType w:val="hybridMultilevel"/>
    <w:tmpl w:val="1C368E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6750"/>
    <w:multiLevelType w:val="hybridMultilevel"/>
    <w:tmpl w:val="054EC366"/>
    <w:lvl w:ilvl="0" w:tplc="77321CC8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A7B4164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65EB"/>
    <w:multiLevelType w:val="hybridMultilevel"/>
    <w:tmpl w:val="7CD4657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E140B"/>
    <w:multiLevelType w:val="hybridMultilevel"/>
    <w:tmpl w:val="63F635C2"/>
    <w:lvl w:ilvl="0" w:tplc="96386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704E9"/>
    <w:multiLevelType w:val="hybridMultilevel"/>
    <w:tmpl w:val="850806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2677"/>
    <w:multiLevelType w:val="hybridMultilevel"/>
    <w:tmpl w:val="BC7A05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C85F37"/>
    <w:multiLevelType w:val="hybridMultilevel"/>
    <w:tmpl w:val="6BF2800E"/>
    <w:lvl w:ilvl="0" w:tplc="6E309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D65"/>
    <w:multiLevelType w:val="hybridMultilevel"/>
    <w:tmpl w:val="705605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604AA"/>
    <w:multiLevelType w:val="hybridMultilevel"/>
    <w:tmpl w:val="D352AF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7196E"/>
    <w:multiLevelType w:val="hybridMultilevel"/>
    <w:tmpl w:val="8C065D86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0F5725"/>
    <w:multiLevelType w:val="hybridMultilevel"/>
    <w:tmpl w:val="CB9A775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1A61D4"/>
    <w:multiLevelType w:val="hybridMultilevel"/>
    <w:tmpl w:val="383E0974"/>
    <w:lvl w:ilvl="0" w:tplc="D62866A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2B5"/>
    <w:multiLevelType w:val="hybridMultilevel"/>
    <w:tmpl w:val="6AE2B8DE"/>
    <w:lvl w:ilvl="0" w:tplc="CD107B3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785"/>
    <w:multiLevelType w:val="hybridMultilevel"/>
    <w:tmpl w:val="E398D82C"/>
    <w:lvl w:ilvl="0" w:tplc="8AB8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A3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A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20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A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CF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6D28B6"/>
    <w:multiLevelType w:val="hybridMultilevel"/>
    <w:tmpl w:val="3FAE3FB6"/>
    <w:lvl w:ilvl="0" w:tplc="8ED4E5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95921"/>
    <w:multiLevelType w:val="hybridMultilevel"/>
    <w:tmpl w:val="AC4451EA"/>
    <w:lvl w:ilvl="0" w:tplc="8ED60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01079"/>
    <w:multiLevelType w:val="hybridMultilevel"/>
    <w:tmpl w:val="760295F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10A92"/>
    <w:multiLevelType w:val="hybridMultilevel"/>
    <w:tmpl w:val="9CD65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07C76"/>
    <w:multiLevelType w:val="hybridMultilevel"/>
    <w:tmpl w:val="19506E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43982"/>
    <w:multiLevelType w:val="hybridMultilevel"/>
    <w:tmpl w:val="DBE69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E1F09"/>
    <w:multiLevelType w:val="hybridMultilevel"/>
    <w:tmpl w:val="B3F8D82C"/>
    <w:lvl w:ilvl="0" w:tplc="999ED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6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4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43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E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5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8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25125D"/>
    <w:multiLevelType w:val="hybridMultilevel"/>
    <w:tmpl w:val="373422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A347DC"/>
    <w:multiLevelType w:val="hybridMultilevel"/>
    <w:tmpl w:val="891EDC8A"/>
    <w:lvl w:ilvl="0" w:tplc="F5FEBD4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302FF"/>
    <w:multiLevelType w:val="hybridMultilevel"/>
    <w:tmpl w:val="E49CCCE2"/>
    <w:lvl w:ilvl="0" w:tplc="C7BE7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5470D"/>
    <w:multiLevelType w:val="hybridMultilevel"/>
    <w:tmpl w:val="76C620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27"/>
  </w:num>
  <w:num w:numId="6">
    <w:abstractNumId w:val="18"/>
  </w:num>
  <w:num w:numId="7">
    <w:abstractNumId w:val="0"/>
  </w:num>
  <w:num w:numId="8">
    <w:abstractNumId w:val="8"/>
  </w:num>
  <w:num w:numId="9">
    <w:abstractNumId w:val="30"/>
  </w:num>
  <w:num w:numId="10">
    <w:abstractNumId w:val="20"/>
  </w:num>
  <w:num w:numId="11">
    <w:abstractNumId w:val="32"/>
  </w:num>
  <w:num w:numId="12">
    <w:abstractNumId w:val="4"/>
  </w:num>
  <w:num w:numId="13">
    <w:abstractNumId w:val="31"/>
  </w:num>
  <w:num w:numId="14">
    <w:abstractNumId w:val="3"/>
  </w:num>
  <w:num w:numId="15">
    <w:abstractNumId w:val="25"/>
  </w:num>
  <w:num w:numId="16">
    <w:abstractNumId w:val="14"/>
  </w:num>
  <w:num w:numId="17">
    <w:abstractNumId w:val="2"/>
  </w:num>
  <w:num w:numId="18">
    <w:abstractNumId w:val="21"/>
  </w:num>
  <w:num w:numId="19">
    <w:abstractNumId w:val="28"/>
  </w:num>
  <w:num w:numId="20">
    <w:abstractNumId w:val="5"/>
  </w:num>
  <w:num w:numId="21">
    <w:abstractNumId w:val="24"/>
  </w:num>
  <w:num w:numId="22">
    <w:abstractNumId w:val="26"/>
  </w:num>
  <w:num w:numId="23">
    <w:abstractNumId w:val="16"/>
  </w:num>
  <w:num w:numId="24">
    <w:abstractNumId w:val="10"/>
  </w:num>
  <w:num w:numId="25">
    <w:abstractNumId w:val="12"/>
  </w:num>
  <w:num w:numId="26">
    <w:abstractNumId w:val="15"/>
  </w:num>
  <w:num w:numId="27">
    <w:abstractNumId w:val="13"/>
  </w:num>
  <w:num w:numId="28">
    <w:abstractNumId w:val="23"/>
  </w:num>
  <w:num w:numId="29">
    <w:abstractNumId w:val="11"/>
  </w:num>
  <w:num w:numId="30">
    <w:abstractNumId w:val="7"/>
  </w:num>
  <w:num w:numId="31">
    <w:abstractNumId w:val="6"/>
  </w:num>
  <w:num w:numId="32">
    <w:abstractNumId w:val="29"/>
  </w:num>
  <w:num w:numId="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29"/>
    <w:rsid w:val="00000998"/>
    <w:rsid w:val="00000A85"/>
    <w:rsid w:val="0000141E"/>
    <w:rsid w:val="00003569"/>
    <w:rsid w:val="00006BB1"/>
    <w:rsid w:val="00007CDF"/>
    <w:rsid w:val="00010597"/>
    <w:rsid w:val="000125D2"/>
    <w:rsid w:val="00013828"/>
    <w:rsid w:val="00015505"/>
    <w:rsid w:val="00015E22"/>
    <w:rsid w:val="00016DFE"/>
    <w:rsid w:val="000171C9"/>
    <w:rsid w:val="00021016"/>
    <w:rsid w:val="00024F6F"/>
    <w:rsid w:val="00027DA7"/>
    <w:rsid w:val="00030054"/>
    <w:rsid w:val="0003201A"/>
    <w:rsid w:val="000332CC"/>
    <w:rsid w:val="00037100"/>
    <w:rsid w:val="000375D1"/>
    <w:rsid w:val="00046B18"/>
    <w:rsid w:val="000526CD"/>
    <w:rsid w:val="000548CB"/>
    <w:rsid w:val="00055C70"/>
    <w:rsid w:val="00057BB6"/>
    <w:rsid w:val="000629EB"/>
    <w:rsid w:val="00064013"/>
    <w:rsid w:val="00064E25"/>
    <w:rsid w:val="00065A37"/>
    <w:rsid w:val="00065C8D"/>
    <w:rsid w:val="000662BD"/>
    <w:rsid w:val="0006747F"/>
    <w:rsid w:val="00072D7B"/>
    <w:rsid w:val="00075C42"/>
    <w:rsid w:val="000766E9"/>
    <w:rsid w:val="00077B4E"/>
    <w:rsid w:val="00080A69"/>
    <w:rsid w:val="00081FC6"/>
    <w:rsid w:val="00091156"/>
    <w:rsid w:val="00097318"/>
    <w:rsid w:val="00097578"/>
    <w:rsid w:val="000976A6"/>
    <w:rsid w:val="000A386A"/>
    <w:rsid w:val="000A444A"/>
    <w:rsid w:val="000B0300"/>
    <w:rsid w:val="000B3FB8"/>
    <w:rsid w:val="000B47B1"/>
    <w:rsid w:val="000B4A48"/>
    <w:rsid w:val="000B51E0"/>
    <w:rsid w:val="000C319C"/>
    <w:rsid w:val="000C5E4F"/>
    <w:rsid w:val="000D04AD"/>
    <w:rsid w:val="000D332E"/>
    <w:rsid w:val="000D3ADC"/>
    <w:rsid w:val="000D3F80"/>
    <w:rsid w:val="000D4482"/>
    <w:rsid w:val="000D6A9D"/>
    <w:rsid w:val="000D7041"/>
    <w:rsid w:val="000E100C"/>
    <w:rsid w:val="000E44E8"/>
    <w:rsid w:val="000E4C65"/>
    <w:rsid w:val="000E7239"/>
    <w:rsid w:val="000E781E"/>
    <w:rsid w:val="000F04A9"/>
    <w:rsid w:val="000F1D10"/>
    <w:rsid w:val="000F2FB5"/>
    <w:rsid w:val="000F43E7"/>
    <w:rsid w:val="000F5B19"/>
    <w:rsid w:val="000F6785"/>
    <w:rsid w:val="0010280A"/>
    <w:rsid w:val="001040FF"/>
    <w:rsid w:val="00104AA5"/>
    <w:rsid w:val="00110CBB"/>
    <w:rsid w:val="001121DD"/>
    <w:rsid w:val="0011523E"/>
    <w:rsid w:val="0012789B"/>
    <w:rsid w:val="0013032A"/>
    <w:rsid w:val="00131410"/>
    <w:rsid w:val="001335B2"/>
    <w:rsid w:val="00136B0B"/>
    <w:rsid w:val="00140164"/>
    <w:rsid w:val="0014016B"/>
    <w:rsid w:val="00142BA9"/>
    <w:rsid w:val="001431BA"/>
    <w:rsid w:val="00144871"/>
    <w:rsid w:val="0014718B"/>
    <w:rsid w:val="00157582"/>
    <w:rsid w:val="00165262"/>
    <w:rsid w:val="00166251"/>
    <w:rsid w:val="00167CBE"/>
    <w:rsid w:val="0017343E"/>
    <w:rsid w:val="001770C2"/>
    <w:rsid w:val="0017739B"/>
    <w:rsid w:val="001809F4"/>
    <w:rsid w:val="001813F6"/>
    <w:rsid w:val="001865FF"/>
    <w:rsid w:val="001919E5"/>
    <w:rsid w:val="00191B3D"/>
    <w:rsid w:val="0019247F"/>
    <w:rsid w:val="00192EEA"/>
    <w:rsid w:val="00193B96"/>
    <w:rsid w:val="001A39E8"/>
    <w:rsid w:val="001A3CA5"/>
    <w:rsid w:val="001A65DA"/>
    <w:rsid w:val="001A7D70"/>
    <w:rsid w:val="001B660E"/>
    <w:rsid w:val="001C24F1"/>
    <w:rsid w:val="001C4496"/>
    <w:rsid w:val="001C5E1B"/>
    <w:rsid w:val="001C5F77"/>
    <w:rsid w:val="001C6B7E"/>
    <w:rsid w:val="001D1A32"/>
    <w:rsid w:val="001D25C5"/>
    <w:rsid w:val="001D26BF"/>
    <w:rsid w:val="001E1341"/>
    <w:rsid w:val="001E1BEA"/>
    <w:rsid w:val="001E5F45"/>
    <w:rsid w:val="001F2AAD"/>
    <w:rsid w:val="001F4F0F"/>
    <w:rsid w:val="001F585D"/>
    <w:rsid w:val="001F611B"/>
    <w:rsid w:val="0020418F"/>
    <w:rsid w:val="00204F76"/>
    <w:rsid w:val="0021043B"/>
    <w:rsid w:val="00211740"/>
    <w:rsid w:val="002128CE"/>
    <w:rsid w:val="002168AB"/>
    <w:rsid w:val="00225A14"/>
    <w:rsid w:val="0023012E"/>
    <w:rsid w:val="002325BB"/>
    <w:rsid w:val="00232C72"/>
    <w:rsid w:val="0023406D"/>
    <w:rsid w:val="002349B2"/>
    <w:rsid w:val="0023581A"/>
    <w:rsid w:val="0024205D"/>
    <w:rsid w:val="002433DE"/>
    <w:rsid w:val="0024471E"/>
    <w:rsid w:val="00247197"/>
    <w:rsid w:val="00247600"/>
    <w:rsid w:val="002500EA"/>
    <w:rsid w:val="00253440"/>
    <w:rsid w:val="00253C56"/>
    <w:rsid w:val="00255317"/>
    <w:rsid w:val="00257E43"/>
    <w:rsid w:val="00262436"/>
    <w:rsid w:val="0027136F"/>
    <w:rsid w:val="00271543"/>
    <w:rsid w:val="00272B31"/>
    <w:rsid w:val="00272DB4"/>
    <w:rsid w:val="00273067"/>
    <w:rsid w:val="00273F00"/>
    <w:rsid w:val="00274E3B"/>
    <w:rsid w:val="00275030"/>
    <w:rsid w:val="002756F2"/>
    <w:rsid w:val="002757BA"/>
    <w:rsid w:val="00275F27"/>
    <w:rsid w:val="002767AC"/>
    <w:rsid w:val="002767DF"/>
    <w:rsid w:val="00276850"/>
    <w:rsid w:val="00276C23"/>
    <w:rsid w:val="002778ED"/>
    <w:rsid w:val="00280581"/>
    <w:rsid w:val="002828F7"/>
    <w:rsid w:val="0028348C"/>
    <w:rsid w:val="0028388C"/>
    <w:rsid w:val="002853AB"/>
    <w:rsid w:val="002857E6"/>
    <w:rsid w:val="00287035"/>
    <w:rsid w:val="002874FB"/>
    <w:rsid w:val="0028769A"/>
    <w:rsid w:val="002914C3"/>
    <w:rsid w:val="002920D2"/>
    <w:rsid w:val="00295899"/>
    <w:rsid w:val="00295D1F"/>
    <w:rsid w:val="002A0DCB"/>
    <w:rsid w:val="002A4860"/>
    <w:rsid w:val="002A5B7A"/>
    <w:rsid w:val="002A6558"/>
    <w:rsid w:val="002A6E96"/>
    <w:rsid w:val="002A72C0"/>
    <w:rsid w:val="002B19C3"/>
    <w:rsid w:val="002B245E"/>
    <w:rsid w:val="002B390B"/>
    <w:rsid w:val="002B45EB"/>
    <w:rsid w:val="002B53ED"/>
    <w:rsid w:val="002B53F8"/>
    <w:rsid w:val="002B787D"/>
    <w:rsid w:val="002C2D8E"/>
    <w:rsid w:val="002C3BB1"/>
    <w:rsid w:val="002C5F6A"/>
    <w:rsid w:val="002D7561"/>
    <w:rsid w:val="002E12F3"/>
    <w:rsid w:val="002E1B29"/>
    <w:rsid w:val="002E23EB"/>
    <w:rsid w:val="002E3D3E"/>
    <w:rsid w:val="002E4922"/>
    <w:rsid w:val="002E4B28"/>
    <w:rsid w:val="002E687B"/>
    <w:rsid w:val="002E7890"/>
    <w:rsid w:val="002E7D1C"/>
    <w:rsid w:val="002F08AA"/>
    <w:rsid w:val="002F0EC1"/>
    <w:rsid w:val="002F7133"/>
    <w:rsid w:val="002F77CE"/>
    <w:rsid w:val="00300523"/>
    <w:rsid w:val="003005E7"/>
    <w:rsid w:val="003010E3"/>
    <w:rsid w:val="00301D39"/>
    <w:rsid w:val="0030204A"/>
    <w:rsid w:val="0030570B"/>
    <w:rsid w:val="003059E1"/>
    <w:rsid w:val="00305EF3"/>
    <w:rsid w:val="003061F9"/>
    <w:rsid w:val="00315100"/>
    <w:rsid w:val="0031520F"/>
    <w:rsid w:val="00315A1C"/>
    <w:rsid w:val="00317DF7"/>
    <w:rsid w:val="0032222E"/>
    <w:rsid w:val="00326566"/>
    <w:rsid w:val="00330E24"/>
    <w:rsid w:val="00332CEB"/>
    <w:rsid w:val="00337318"/>
    <w:rsid w:val="003374A9"/>
    <w:rsid w:val="00343467"/>
    <w:rsid w:val="00350298"/>
    <w:rsid w:val="003524F9"/>
    <w:rsid w:val="0035321F"/>
    <w:rsid w:val="00353453"/>
    <w:rsid w:val="0035675F"/>
    <w:rsid w:val="00356AE5"/>
    <w:rsid w:val="00357031"/>
    <w:rsid w:val="00357E95"/>
    <w:rsid w:val="00363B9B"/>
    <w:rsid w:val="00364D3E"/>
    <w:rsid w:val="00365DF7"/>
    <w:rsid w:val="003662DC"/>
    <w:rsid w:val="00370291"/>
    <w:rsid w:val="00376661"/>
    <w:rsid w:val="00381593"/>
    <w:rsid w:val="00382282"/>
    <w:rsid w:val="00391764"/>
    <w:rsid w:val="00392A7B"/>
    <w:rsid w:val="0039570F"/>
    <w:rsid w:val="003A2240"/>
    <w:rsid w:val="003A2AE1"/>
    <w:rsid w:val="003A58E1"/>
    <w:rsid w:val="003B479C"/>
    <w:rsid w:val="003B6134"/>
    <w:rsid w:val="003B70F9"/>
    <w:rsid w:val="003C16CC"/>
    <w:rsid w:val="003C62B9"/>
    <w:rsid w:val="003C6989"/>
    <w:rsid w:val="003C7AC0"/>
    <w:rsid w:val="003D54E0"/>
    <w:rsid w:val="003D6D57"/>
    <w:rsid w:val="003D723A"/>
    <w:rsid w:val="003D7A68"/>
    <w:rsid w:val="003D7CA8"/>
    <w:rsid w:val="003E1DF9"/>
    <w:rsid w:val="003E7F1A"/>
    <w:rsid w:val="003F001E"/>
    <w:rsid w:val="003F0C52"/>
    <w:rsid w:val="003F1235"/>
    <w:rsid w:val="003F2913"/>
    <w:rsid w:val="003F657B"/>
    <w:rsid w:val="00403CA4"/>
    <w:rsid w:val="004069BE"/>
    <w:rsid w:val="004124C9"/>
    <w:rsid w:val="00414773"/>
    <w:rsid w:val="00415DB0"/>
    <w:rsid w:val="004162E6"/>
    <w:rsid w:val="00416D9C"/>
    <w:rsid w:val="004171FF"/>
    <w:rsid w:val="00417E31"/>
    <w:rsid w:val="00423A75"/>
    <w:rsid w:val="0042542D"/>
    <w:rsid w:val="00427A0E"/>
    <w:rsid w:val="0043548F"/>
    <w:rsid w:val="00440740"/>
    <w:rsid w:val="00441AFF"/>
    <w:rsid w:val="00441B94"/>
    <w:rsid w:val="004420DD"/>
    <w:rsid w:val="00442692"/>
    <w:rsid w:val="0044369F"/>
    <w:rsid w:val="004440C3"/>
    <w:rsid w:val="0044678F"/>
    <w:rsid w:val="00446947"/>
    <w:rsid w:val="00451A6B"/>
    <w:rsid w:val="00456246"/>
    <w:rsid w:val="00463D44"/>
    <w:rsid w:val="00465B61"/>
    <w:rsid w:val="00465DBB"/>
    <w:rsid w:val="00482FF6"/>
    <w:rsid w:val="00484E6B"/>
    <w:rsid w:val="00492295"/>
    <w:rsid w:val="004923BB"/>
    <w:rsid w:val="00493EA5"/>
    <w:rsid w:val="004944AF"/>
    <w:rsid w:val="00495A65"/>
    <w:rsid w:val="004A0C95"/>
    <w:rsid w:val="004A3846"/>
    <w:rsid w:val="004A396B"/>
    <w:rsid w:val="004A3AD7"/>
    <w:rsid w:val="004A7162"/>
    <w:rsid w:val="004B33F7"/>
    <w:rsid w:val="004C0697"/>
    <w:rsid w:val="004C1FE1"/>
    <w:rsid w:val="004C54FB"/>
    <w:rsid w:val="004C616C"/>
    <w:rsid w:val="004C6D4B"/>
    <w:rsid w:val="004D04D6"/>
    <w:rsid w:val="004D0903"/>
    <w:rsid w:val="004D1315"/>
    <w:rsid w:val="004D177F"/>
    <w:rsid w:val="004D2877"/>
    <w:rsid w:val="004D2C82"/>
    <w:rsid w:val="004D31B4"/>
    <w:rsid w:val="004D6047"/>
    <w:rsid w:val="004E1EF7"/>
    <w:rsid w:val="004E2033"/>
    <w:rsid w:val="004E650C"/>
    <w:rsid w:val="004E6AD8"/>
    <w:rsid w:val="004F001F"/>
    <w:rsid w:val="004F1271"/>
    <w:rsid w:val="004F3D25"/>
    <w:rsid w:val="004F4B4B"/>
    <w:rsid w:val="004F6CEC"/>
    <w:rsid w:val="004F7B67"/>
    <w:rsid w:val="005044B3"/>
    <w:rsid w:val="00505B68"/>
    <w:rsid w:val="005066DD"/>
    <w:rsid w:val="00506829"/>
    <w:rsid w:val="00510EF0"/>
    <w:rsid w:val="00512910"/>
    <w:rsid w:val="005156A2"/>
    <w:rsid w:val="00520F29"/>
    <w:rsid w:val="005227D3"/>
    <w:rsid w:val="00522E10"/>
    <w:rsid w:val="00522F93"/>
    <w:rsid w:val="00523C00"/>
    <w:rsid w:val="00524013"/>
    <w:rsid w:val="005242DA"/>
    <w:rsid w:val="0052698D"/>
    <w:rsid w:val="00526EDF"/>
    <w:rsid w:val="00535F6F"/>
    <w:rsid w:val="00537B31"/>
    <w:rsid w:val="005423A2"/>
    <w:rsid w:val="0054624A"/>
    <w:rsid w:val="005510ED"/>
    <w:rsid w:val="00555F93"/>
    <w:rsid w:val="00557DFD"/>
    <w:rsid w:val="0056005A"/>
    <w:rsid w:val="005602BF"/>
    <w:rsid w:val="00562C0A"/>
    <w:rsid w:val="00565E4E"/>
    <w:rsid w:val="00566D19"/>
    <w:rsid w:val="00572F5B"/>
    <w:rsid w:val="005761D1"/>
    <w:rsid w:val="0058159F"/>
    <w:rsid w:val="00585A06"/>
    <w:rsid w:val="00585DBD"/>
    <w:rsid w:val="0058718D"/>
    <w:rsid w:val="00592828"/>
    <w:rsid w:val="00592A24"/>
    <w:rsid w:val="005936C0"/>
    <w:rsid w:val="00594B2C"/>
    <w:rsid w:val="0059678B"/>
    <w:rsid w:val="005A160B"/>
    <w:rsid w:val="005A2DBC"/>
    <w:rsid w:val="005A4AA2"/>
    <w:rsid w:val="005A525B"/>
    <w:rsid w:val="005A7527"/>
    <w:rsid w:val="005B1092"/>
    <w:rsid w:val="005B194F"/>
    <w:rsid w:val="005B248E"/>
    <w:rsid w:val="005B3662"/>
    <w:rsid w:val="005B40E6"/>
    <w:rsid w:val="005B6FF4"/>
    <w:rsid w:val="005B762F"/>
    <w:rsid w:val="005C55AA"/>
    <w:rsid w:val="005D05F3"/>
    <w:rsid w:val="005D2657"/>
    <w:rsid w:val="005D4FF1"/>
    <w:rsid w:val="005D5D44"/>
    <w:rsid w:val="005D656B"/>
    <w:rsid w:val="005D6902"/>
    <w:rsid w:val="005E0F5E"/>
    <w:rsid w:val="005E1EE8"/>
    <w:rsid w:val="005E3817"/>
    <w:rsid w:val="005E38A0"/>
    <w:rsid w:val="005E7F72"/>
    <w:rsid w:val="005F176D"/>
    <w:rsid w:val="005F40CF"/>
    <w:rsid w:val="005F4488"/>
    <w:rsid w:val="005F53EE"/>
    <w:rsid w:val="005F750C"/>
    <w:rsid w:val="006029DF"/>
    <w:rsid w:val="00604E84"/>
    <w:rsid w:val="00605BF0"/>
    <w:rsid w:val="0061025E"/>
    <w:rsid w:val="0061064C"/>
    <w:rsid w:val="00610668"/>
    <w:rsid w:val="00613D26"/>
    <w:rsid w:val="00617F4A"/>
    <w:rsid w:val="00621104"/>
    <w:rsid w:val="00621716"/>
    <w:rsid w:val="0062392C"/>
    <w:rsid w:val="00626D58"/>
    <w:rsid w:val="0062778A"/>
    <w:rsid w:val="006305AA"/>
    <w:rsid w:val="00635267"/>
    <w:rsid w:val="00635427"/>
    <w:rsid w:val="00635DD1"/>
    <w:rsid w:val="0064384F"/>
    <w:rsid w:val="00646E8C"/>
    <w:rsid w:val="00646F6E"/>
    <w:rsid w:val="00651E0A"/>
    <w:rsid w:val="00652614"/>
    <w:rsid w:val="006529F3"/>
    <w:rsid w:val="006547E4"/>
    <w:rsid w:val="00656DA5"/>
    <w:rsid w:val="006616FB"/>
    <w:rsid w:val="0066248A"/>
    <w:rsid w:val="00667FB1"/>
    <w:rsid w:val="00672C51"/>
    <w:rsid w:val="00673624"/>
    <w:rsid w:val="00673C87"/>
    <w:rsid w:val="0067612D"/>
    <w:rsid w:val="006770AC"/>
    <w:rsid w:val="00680F2E"/>
    <w:rsid w:val="00682A6E"/>
    <w:rsid w:val="00685BB8"/>
    <w:rsid w:val="00685E47"/>
    <w:rsid w:val="00690E48"/>
    <w:rsid w:val="00692397"/>
    <w:rsid w:val="0069314B"/>
    <w:rsid w:val="00695562"/>
    <w:rsid w:val="0069680B"/>
    <w:rsid w:val="006978BA"/>
    <w:rsid w:val="006A164B"/>
    <w:rsid w:val="006A1ECD"/>
    <w:rsid w:val="006A3985"/>
    <w:rsid w:val="006A4462"/>
    <w:rsid w:val="006A4E00"/>
    <w:rsid w:val="006A5012"/>
    <w:rsid w:val="006B04AA"/>
    <w:rsid w:val="006B2852"/>
    <w:rsid w:val="006C06AA"/>
    <w:rsid w:val="006C1582"/>
    <w:rsid w:val="006C2662"/>
    <w:rsid w:val="006C2B5A"/>
    <w:rsid w:val="006C6E2A"/>
    <w:rsid w:val="006C772C"/>
    <w:rsid w:val="006D1F69"/>
    <w:rsid w:val="006D5C6C"/>
    <w:rsid w:val="006D5D68"/>
    <w:rsid w:val="006E24EA"/>
    <w:rsid w:val="006E394B"/>
    <w:rsid w:val="006E5C52"/>
    <w:rsid w:val="006E70AC"/>
    <w:rsid w:val="006F0E78"/>
    <w:rsid w:val="006F1B43"/>
    <w:rsid w:val="006F38CB"/>
    <w:rsid w:val="006F5AEE"/>
    <w:rsid w:val="006F65F1"/>
    <w:rsid w:val="006F7426"/>
    <w:rsid w:val="006F7C28"/>
    <w:rsid w:val="006F7C67"/>
    <w:rsid w:val="00700E19"/>
    <w:rsid w:val="00701CC3"/>
    <w:rsid w:val="0070492F"/>
    <w:rsid w:val="00706649"/>
    <w:rsid w:val="007068C5"/>
    <w:rsid w:val="00706CB9"/>
    <w:rsid w:val="00711FBC"/>
    <w:rsid w:val="007232D1"/>
    <w:rsid w:val="007243B1"/>
    <w:rsid w:val="00724758"/>
    <w:rsid w:val="00725CD3"/>
    <w:rsid w:val="007260D7"/>
    <w:rsid w:val="00732005"/>
    <w:rsid w:val="00734CF1"/>
    <w:rsid w:val="007420C0"/>
    <w:rsid w:val="00742118"/>
    <w:rsid w:val="00751D57"/>
    <w:rsid w:val="00756B2E"/>
    <w:rsid w:val="00760E76"/>
    <w:rsid w:val="007615A3"/>
    <w:rsid w:val="00761922"/>
    <w:rsid w:val="007654F2"/>
    <w:rsid w:val="007659C9"/>
    <w:rsid w:val="00766453"/>
    <w:rsid w:val="007664A1"/>
    <w:rsid w:val="00770FC3"/>
    <w:rsid w:val="00771BFC"/>
    <w:rsid w:val="00777D35"/>
    <w:rsid w:val="00781783"/>
    <w:rsid w:val="00781D66"/>
    <w:rsid w:val="0078716F"/>
    <w:rsid w:val="0079313F"/>
    <w:rsid w:val="00793F6F"/>
    <w:rsid w:val="007944D5"/>
    <w:rsid w:val="00795524"/>
    <w:rsid w:val="00796DBA"/>
    <w:rsid w:val="007B2138"/>
    <w:rsid w:val="007B2D39"/>
    <w:rsid w:val="007B40E1"/>
    <w:rsid w:val="007B55D1"/>
    <w:rsid w:val="007B646A"/>
    <w:rsid w:val="007C3D5A"/>
    <w:rsid w:val="007C3FBF"/>
    <w:rsid w:val="007C5DDA"/>
    <w:rsid w:val="007D3406"/>
    <w:rsid w:val="007D3DE1"/>
    <w:rsid w:val="007D6E45"/>
    <w:rsid w:val="007E2ADF"/>
    <w:rsid w:val="007E39CE"/>
    <w:rsid w:val="007E549A"/>
    <w:rsid w:val="007E5EAE"/>
    <w:rsid w:val="007F0EDF"/>
    <w:rsid w:val="007F2282"/>
    <w:rsid w:val="007F276B"/>
    <w:rsid w:val="007F3404"/>
    <w:rsid w:val="007F4B4C"/>
    <w:rsid w:val="007F54E9"/>
    <w:rsid w:val="007F7A4C"/>
    <w:rsid w:val="008006EC"/>
    <w:rsid w:val="00801ED8"/>
    <w:rsid w:val="00802A20"/>
    <w:rsid w:val="00805DCE"/>
    <w:rsid w:val="00806C6D"/>
    <w:rsid w:val="00812E4E"/>
    <w:rsid w:val="00813125"/>
    <w:rsid w:val="00823047"/>
    <w:rsid w:val="00823231"/>
    <w:rsid w:val="00824249"/>
    <w:rsid w:val="0082430D"/>
    <w:rsid w:val="0083382E"/>
    <w:rsid w:val="00836263"/>
    <w:rsid w:val="00840B53"/>
    <w:rsid w:val="00844ED5"/>
    <w:rsid w:val="00845E89"/>
    <w:rsid w:val="00852200"/>
    <w:rsid w:val="008526F0"/>
    <w:rsid w:val="00852DF7"/>
    <w:rsid w:val="008539A1"/>
    <w:rsid w:val="00855743"/>
    <w:rsid w:val="00855E46"/>
    <w:rsid w:val="00857075"/>
    <w:rsid w:val="00857867"/>
    <w:rsid w:val="00857C44"/>
    <w:rsid w:val="0086122D"/>
    <w:rsid w:val="00863880"/>
    <w:rsid w:val="008662FA"/>
    <w:rsid w:val="008717C0"/>
    <w:rsid w:val="00875797"/>
    <w:rsid w:val="00876683"/>
    <w:rsid w:val="00876915"/>
    <w:rsid w:val="00880590"/>
    <w:rsid w:val="00886389"/>
    <w:rsid w:val="0089285C"/>
    <w:rsid w:val="008938B8"/>
    <w:rsid w:val="00894C17"/>
    <w:rsid w:val="008951FB"/>
    <w:rsid w:val="00896843"/>
    <w:rsid w:val="008A201E"/>
    <w:rsid w:val="008A22D5"/>
    <w:rsid w:val="008A246A"/>
    <w:rsid w:val="008B3D98"/>
    <w:rsid w:val="008B5B9D"/>
    <w:rsid w:val="008B7E96"/>
    <w:rsid w:val="008C1FAB"/>
    <w:rsid w:val="008C2AED"/>
    <w:rsid w:val="008C706C"/>
    <w:rsid w:val="008C765F"/>
    <w:rsid w:val="008C7F43"/>
    <w:rsid w:val="008D118C"/>
    <w:rsid w:val="008D1FAB"/>
    <w:rsid w:val="008D2B89"/>
    <w:rsid w:val="008D5BA9"/>
    <w:rsid w:val="008D6F03"/>
    <w:rsid w:val="008D72DE"/>
    <w:rsid w:val="008D7EFB"/>
    <w:rsid w:val="008D7F2C"/>
    <w:rsid w:val="008D7F34"/>
    <w:rsid w:val="008E5E2E"/>
    <w:rsid w:val="008F2877"/>
    <w:rsid w:val="008F4768"/>
    <w:rsid w:val="008F5F41"/>
    <w:rsid w:val="00900406"/>
    <w:rsid w:val="00901E11"/>
    <w:rsid w:val="00903401"/>
    <w:rsid w:val="00905FE9"/>
    <w:rsid w:val="00906D58"/>
    <w:rsid w:val="009070A2"/>
    <w:rsid w:val="00910BDE"/>
    <w:rsid w:val="0091333E"/>
    <w:rsid w:val="00914F48"/>
    <w:rsid w:val="009179CE"/>
    <w:rsid w:val="00917FE4"/>
    <w:rsid w:val="00935884"/>
    <w:rsid w:val="0093652A"/>
    <w:rsid w:val="0094071A"/>
    <w:rsid w:val="00946BF6"/>
    <w:rsid w:val="00950290"/>
    <w:rsid w:val="009551E1"/>
    <w:rsid w:val="0095741F"/>
    <w:rsid w:val="00963327"/>
    <w:rsid w:val="00967C27"/>
    <w:rsid w:val="0097323F"/>
    <w:rsid w:val="009741EE"/>
    <w:rsid w:val="0097445C"/>
    <w:rsid w:val="009833F5"/>
    <w:rsid w:val="009844FC"/>
    <w:rsid w:val="00985611"/>
    <w:rsid w:val="00986AB3"/>
    <w:rsid w:val="00987691"/>
    <w:rsid w:val="00990C11"/>
    <w:rsid w:val="00990D8E"/>
    <w:rsid w:val="00990F7C"/>
    <w:rsid w:val="009913E3"/>
    <w:rsid w:val="009917FF"/>
    <w:rsid w:val="00995EC7"/>
    <w:rsid w:val="00996DB3"/>
    <w:rsid w:val="00996FAD"/>
    <w:rsid w:val="009972EB"/>
    <w:rsid w:val="009A0528"/>
    <w:rsid w:val="009A055A"/>
    <w:rsid w:val="009A07A3"/>
    <w:rsid w:val="009A080F"/>
    <w:rsid w:val="009A1460"/>
    <w:rsid w:val="009A32D7"/>
    <w:rsid w:val="009A377B"/>
    <w:rsid w:val="009A5308"/>
    <w:rsid w:val="009A6A52"/>
    <w:rsid w:val="009B0294"/>
    <w:rsid w:val="009B03FB"/>
    <w:rsid w:val="009B3475"/>
    <w:rsid w:val="009B4523"/>
    <w:rsid w:val="009B61D5"/>
    <w:rsid w:val="009C0834"/>
    <w:rsid w:val="009C5219"/>
    <w:rsid w:val="009C69AC"/>
    <w:rsid w:val="009C6E2D"/>
    <w:rsid w:val="009D1B48"/>
    <w:rsid w:val="009D35BA"/>
    <w:rsid w:val="009D57C9"/>
    <w:rsid w:val="009D78AB"/>
    <w:rsid w:val="009E11A2"/>
    <w:rsid w:val="009E5E7B"/>
    <w:rsid w:val="009E65F6"/>
    <w:rsid w:val="009F2B68"/>
    <w:rsid w:val="009F53EB"/>
    <w:rsid w:val="009F6F1A"/>
    <w:rsid w:val="00A004D2"/>
    <w:rsid w:val="00A05191"/>
    <w:rsid w:val="00A072F4"/>
    <w:rsid w:val="00A12A81"/>
    <w:rsid w:val="00A162A4"/>
    <w:rsid w:val="00A210BA"/>
    <w:rsid w:val="00A2266E"/>
    <w:rsid w:val="00A266F6"/>
    <w:rsid w:val="00A277AF"/>
    <w:rsid w:val="00A31697"/>
    <w:rsid w:val="00A3455B"/>
    <w:rsid w:val="00A411EF"/>
    <w:rsid w:val="00A416ED"/>
    <w:rsid w:val="00A42D45"/>
    <w:rsid w:val="00A430B4"/>
    <w:rsid w:val="00A50003"/>
    <w:rsid w:val="00A5265C"/>
    <w:rsid w:val="00A540B1"/>
    <w:rsid w:val="00A60D91"/>
    <w:rsid w:val="00A60EB0"/>
    <w:rsid w:val="00A613AE"/>
    <w:rsid w:val="00A61AF2"/>
    <w:rsid w:val="00A65D72"/>
    <w:rsid w:val="00A80CB4"/>
    <w:rsid w:val="00A82DEC"/>
    <w:rsid w:val="00A84269"/>
    <w:rsid w:val="00A84374"/>
    <w:rsid w:val="00A872D6"/>
    <w:rsid w:val="00A8733E"/>
    <w:rsid w:val="00A87780"/>
    <w:rsid w:val="00A87D29"/>
    <w:rsid w:val="00A90D01"/>
    <w:rsid w:val="00A91CEA"/>
    <w:rsid w:val="00A931CC"/>
    <w:rsid w:val="00A93FC9"/>
    <w:rsid w:val="00A94248"/>
    <w:rsid w:val="00A948FC"/>
    <w:rsid w:val="00A96A91"/>
    <w:rsid w:val="00AB020F"/>
    <w:rsid w:val="00AB0583"/>
    <w:rsid w:val="00AB3C8B"/>
    <w:rsid w:val="00AB5FDA"/>
    <w:rsid w:val="00AC438E"/>
    <w:rsid w:val="00AC7A2C"/>
    <w:rsid w:val="00AD25C7"/>
    <w:rsid w:val="00AD5421"/>
    <w:rsid w:val="00AD721E"/>
    <w:rsid w:val="00AE4291"/>
    <w:rsid w:val="00AE4370"/>
    <w:rsid w:val="00AE4E4D"/>
    <w:rsid w:val="00AF0CE7"/>
    <w:rsid w:val="00AF1BAC"/>
    <w:rsid w:val="00AF2B48"/>
    <w:rsid w:val="00AF3923"/>
    <w:rsid w:val="00AF4271"/>
    <w:rsid w:val="00AF43F5"/>
    <w:rsid w:val="00AF4B63"/>
    <w:rsid w:val="00B00179"/>
    <w:rsid w:val="00B037FB"/>
    <w:rsid w:val="00B07C3A"/>
    <w:rsid w:val="00B1051B"/>
    <w:rsid w:val="00B14BA8"/>
    <w:rsid w:val="00B168BA"/>
    <w:rsid w:val="00B17397"/>
    <w:rsid w:val="00B17E7E"/>
    <w:rsid w:val="00B22539"/>
    <w:rsid w:val="00B2365F"/>
    <w:rsid w:val="00B240E8"/>
    <w:rsid w:val="00B264C0"/>
    <w:rsid w:val="00B321DE"/>
    <w:rsid w:val="00B32662"/>
    <w:rsid w:val="00B37831"/>
    <w:rsid w:val="00B40707"/>
    <w:rsid w:val="00B41FAB"/>
    <w:rsid w:val="00B4507B"/>
    <w:rsid w:val="00B47E83"/>
    <w:rsid w:val="00B50169"/>
    <w:rsid w:val="00B50BA2"/>
    <w:rsid w:val="00B52235"/>
    <w:rsid w:val="00B54583"/>
    <w:rsid w:val="00B55118"/>
    <w:rsid w:val="00B6008A"/>
    <w:rsid w:val="00B66BF7"/>
    <w:rsid w:val="00B70A8D"/>
    <w:rsid w:val="00B71EF0"/>
    <w:rsid w:val="00B71FB2"/>
    <w:rsid w:val="00B73187"/>
    <w:rsid w:val="00B772D6"/>
    <w:rsid w:val="00B837E4"/>
    <w:rsid w:val="00B8391A"/>
    <w:rsid w:val="00B94B92"/>
    <w:rsid w:val="00B94FDA"/>
    <w:rsid w:val="00BA0A7D"/>
    <w:rsid w:val="00BA4E69"/>
    <w:rsid w:val="00BA7500"/>
    <w:rsid w:val="00BB1957"/>
    <w:rsid w:val="00BB336C"/>
    <w:rsid w:val="00BC1C92"/>
    <w:rsid w:val="00BC1F84"/>
    <w:rsid w:val="00BC37D4"/>
    <w:rsid w:val="00BC3840"/>
    <w:rsid w:val="00BC6E95"/>
    <w:rsid w:val="00BD0116"/>
    <w:rsid w:val="00BD09A1"/>
    <w:rsid w:val="00BD65F2"/>
    <w:rsid w:val="00BD6A72"/>
    <w:rsid w:val="00BD7468"/>
    <w:rsid w:val="00BD75F5"/>
    <w:rsid w:val="00BE6C20"/>
    <w:rsid w:val="00BF0C2D"/>
    <w:rsid w:val="00BF1BCD"/>
    <w:rsid w:val="00BF1CEA"/>
    <w:rsid w:val="00BF4555"/>
    <w:rsid w:val="00BF58CC"/>
    <w:rsid w:val="00C073C7"/>
    <w:rsid w:val="00C1052F"/>
    <w:rsid w:val="00C14EF0"/>
    <w:rsid w:val="00C166D9"/>
    <w:rsid w:val="00C16C6E"/>
    <w:rsid w:val="00C21384"/>
    <w:rsid w:val="00C2139C"/>
    <w:rsid w:val="00C22530"/>
    <w:rsid w:val="00C22C46"/>
    <w:rsid w:val="00C22EEB"/>
    <w:rsid w:val="00C32A37"/>
    <w:rsid w:val="00C32ABC"/>
    <w:rsid w:val="00C32F80"/>
    <w:rsid w:val="00C363C9"/>
    <w:rsid w:val="00C4343A"/>
    <w:rsid w:val="00C443E6"/>
    <w:rsid w:val="00C448D5"/>
    <w:rsid w:val="00C469E8"/>
    <w:rsid w:val="00C46C75"/>
    <w:rsid w:val="00C52652"/>
    <w:rsid w:val="00C52742"/>
    <w:rsid w:val="00C53E68"/>
    <w:rsid w:val="00C53E6D"/>
    <w:rsid w:val="00C55BEC"/>
    <w:rsid w:val="00C56EA1"/>
    <w:rsid w:val="00C60147"/>
    <w:rsid w:val="00C61C5A"/>
    <w:rsid w:val="00C628E0"/>
    <w:rsid w:val="00C63AFF"/>
    <w:rsid w:val="00C70021"/>
    <w:rsid w:val="00C72041"/>
    <w:rsid w:val="00C7702D"/>
    <w:rsid w:val="00C81195"/>
    <w:rsid w:val="00C826BA"/>
    <w:rsid w:val="00C83126"/>
    <w:rsid w:val="00C836DE"/>
    <w:rsid w:val="00C868D7"/>
    <w:rsid w:val="00C90124"/>
    <w:rsid w:val="00C90709"/>
    <w:rsid w:val="00C91F25"/>
    <w:rsid w:val="00C962A5"/>
    <w:rsid w:val="00C97562"/>
    <w:rsid w:val="00CA4D70"/>
    <w:rsid w:val="00CA7438"/>
    <w:rsid w:val="00CB4178"/>
    <w:rsid w:val="00CB59CA"/>
    <w:rsid w:val="00CB60E5"/>
    <w:rsid w:val="00CC31E7"/>
    <w:rsid w:val="00CC4B43"/>
    <w:rsid w:val="00CC5D0F"/>
    <w:rsid w:val="00CD07D4"/>
    <w:rsid w:val="00CD3643"/>
    <w:rsid w:val="00CE38F9"/>
    <w:rsid w:val="00CE50F1"/>
    <w:rsid w:val="00CE5BE3"/>
    <w:rsid w:val="00CE7EF6"/>
    <w:rsid w:val="00CF0440"/>
    <w:rsid w:val="00CF250D"/>
    <w:rsid w:val="00CF2722"/>
    <w:rsid w:val="00CF417E"/>
    <w:rsid w:val="00CF5848"/>
    <w:rsid w:val="00CF6202"/>
    <w:rsid w:val="00CF638A"/>
    <w:rsid w:val="00D01C4C"/>
    <w:rsid w:val="00D03EA4"/>
    <w:rsid w:val="00D12804"/>
    <w:rsid w:val="00D132D2"/>
    <w:rsid w:val="00D14DD4"/>
    <w:rsid w:val="00D15666"/>
    <w:rsid w:val="00D33D08"/>
    <w:rsid w:val="00D33D8C"/>
    <w:rsid w:val="00D357ED"/>
    <w:rsid w:val="00D452EA"/>
    <w:rsid w:val="00D53603"/>
    <w:rsid w:val="00D537CE"/>
    <w:rsid w:val="00D57794"/>
    <w:rsid w:val="00D57933"/>
    <w:rsid w:val="00D57AEC"/>
    <w:rsid w:val="00D61068"/>
    <w:rsid w:val="00D6233D"/>
    <w:rsid w:val="00D63438"/>
    <w:rsid w:val="00D663BD"/>
    <w:rsid w:val="00D663E7"/>
    <w:rsid w:val="00D66561"/>
    <w:rsid w:val="00D66F6A"/>
    <w:rsid w:val="00D674AD"/>
    <w:rsid w:val="00D712F2"/>
    <w:rsid w:val="00D74874"/>
    <w:rsid w:val="00D774CF"/>
    <w:rsid w:val="00D801A6"/>
    <w:rsid w:val="00D828DA"/>
    <w:rsid w:val="00D86F7E"/>
    <w:rsid w:val="00D907D8"/>
    <w:rsid w:val="00D92991"/>
    <w:rsid w:val="00D96000"/>
    <w:rsid w:val="00DA5680"/>
    <w:rsid w:val="00DA62A9"/>
    <w:rsid w:val="00DB04A6"/>
    <w:rsid w:val="00DB10DC"/>
    <w:rsid w:val="00DB1B9E"/>
    <w:rsid w:val="00DB37AE"/>
    <w:rsid w:val="00DB41C0"/>
    <w:rsid w:val="00DB56B5"/>
    <w:rsid w:val="00DC32E1"/>
    <w:rsid w:val="00DC7CCF"/>
    <w:rsid w:val="00DD2379"/>
    <w:rsid w:val="00DD3CF6"/>
    <w:rsid w:val="00DD499C"/>
    <w:rsid w:val="00DE2CD6"/>
    <w:rsid w:val="00DE3F3E"/>
    <w:rsid w:val="00DE4362"/>
    <w:rsid w:val="00DE4F31"/>
    <w:rsid w:val="00DE57B4"/>
    <w:rsid w:val="00DE5871"/>
    <w:rsid w:val="00DE6083"/>
    <w:rsid w:val="00DE6E56"/>
    <w:rsid w:val="00DE70FE"/>
    <w:rsid w:val="00DE76C4"/>
    <w:rsid w:val="00DE7D26"/>
    <w:rsid w:val="00DF2439"/>
    <w:rsid w:val="00DF3742"/>
    <w:rsid w:val="00DF4F5E"/>
    <w:rsid w:val="00DF65C0"/>
    <w:rsid w:val="00E00A86"/>
    <w:rsid w:val="00E025B3"/>
    <w:rsid w:val="00E026A8"/>
    <w:rsid w:val="00E03624"/>
    <w:rsid w:val="00E106B2"/>
    <w:rsid w:val="00E11CED"/>
    <w:rsid w:val="00E12B3D"/>
    <w:rsid w:val="00E15287"/>
    <w:rsid w:val="00E152F0"/>
    <w:rsid w:val="00E165B7"/>
    <w:rsid w:val="00E16A1E"/>
    <w:rsid w:val="00E21BBD"/>
    <w:rsid w:val="00E2253C"/>
    <w:rsid w:val="00E23E50"/>
    <w:rsid w:val="00E308CA"/>
    <w:rsid w:val="00E35EFD"/>
    <w:rsid w:val="00E4179F"/>
    <w:rsid w:val="00E41BCB"/>
    <w:rsid w:val="00E4279F"/>
    <w:rsid w:val="00E46DEE"/>
    <w:rsid w:val="00E477C9"/>
    <w:rsid w:val="00E532A1"/>
    <w:rsid w:val="00E62D09"/>
    <w:rsid w:val="00E6308D"/>
    <w:rsid w:val="00E639A0"/>
    <w:rsid w:val="00E63E00"/>
    <w:rsid w:val="00E67883"/>
    <w:rsid w:val="00E70613"/>
    <w:rsid w:val="00E7198F"/>
    <w:rsid w:val="00E75847"/>
    <w:rsid w:val="00E76BB8"/>
    <w:rsid w:val="00E7708A"/>
    <w:rsid w:val="00E807AE"/>
    <w:rsid w:val="00E81136"/>
    <w:rsid w:val="00E819D7"/>
    <w:rsid w:val="00E82D22"/>
    <w:rsid w:val="00E8510A"/>
    <w:rsid w:val="00E86D3F"/>
    <w:rsid w:val="00E907A6"/>
    <w:rsid w:val="00E9101B"/>
    <w:rsid w:val="00E97759"/>
    <w:rsid w:val="00EA51DC"/>
    <w:rsid w:val="00EB219B"/>
    <w:rsid w:val="00EB3007"/>
    <w:rsid w:val="00EB471B"/>
    <w:rsid w:val="00EB6A6E"/>
    <w:rsid w:val="00EC1FC7"/>
    <w:rsid w:val="00EC4A3F"/>
    <w:rsid w:val="00EC65BD"/>
    <w:rsid w:val="00EC7E44"/>
    <w:rsid w:val="00ED1D97"/>
    <w:rsid w:val="00ED3384"/>
    <w:rsid w:val="00ED55EA"/>
    <w:rsid w:val="00EE1FF0"/>
    <w:rsid w:val="00EE22CC"/>
    <w:rsid w:val="00EE57BF"/>
    <w:rsid w:val="00EF093F"/>
    <w:rsid w:val="00EF3222"/>
    <w:rsid w:val="00EF3487"/>
    <w:rsid w:val="00EF6520"/>
    <w:rsid w:val="00F02346"/>
    <w:rsid w:val="00F037AD"/>
    <w:rsid w:val="00F05FF1"/>
    <w:rsid w:val="00F0700A"/>
    <w:rsid w:val="00F114D8"/>
    <w:rsid w:val="00F1200E"/>
    <w:rsid w:val="00F1431C"/>
    <w:rsid w:val="00F14E53"/>
    <w:rsid w:val="00F17CCF"/>
    <w:rsid w:val="00F20676"/>
    <w:rsid w:val="00F21459"/>
    <w:rsid w:val="00F2328E"/>
    <w:rsid w:val="00F23B4D"/>
    <w:rsid w:val="00F263B0"/>
    <w:rsid w:val="00F33C69"/>
    <w:rsid w:val="00F33D64"/>
    <w:rsid w:val="00F34120"/>
    <w:rsid w:val="00F36CB6"/>
    <w:rsid w:val="00F377A8"/>
    <w:rsid w:val="00F37F8A"/>
    <w:rsid w:val="00F40460"/>
    <w:rsid w:val="00F427F7"/>
    <w:rsid w:val="00F4572E"/>
    <w:rsid w:val="00F46821"/>
    <w:rsid w:val="00F47317"/>
    <w:rsid w:val="00F527EB"/>
    <w:rsid w:val="00F53349"/>
    <w:rsid w:val="00F54832"/>
    <w:rsid w:val="00F555A2"/>
    <w:rsid w:val="00F569E9"/>
    <w:rsid w:val="00F60A0E"/>
    <w:rsid w:val="00F6484E"/>
    <w:rsid w:val="00F6541B"/>
    <w:rsid w:val="00F75726"/>
    <w:rsid w:val="00F762BA"/>
    <w:rsid w:val="00F80D4B"/>
    <w:rsid w:val="00F823B8"/>
    <w:rsid w:val="00F828F3"/>
    <w:rsid w:val="00F82AE4"/>
    <w:rsid w:val="00F84755"/>
    <w:rsid w:val="00F8519C"/>
    <w:rsid w:val="00F8666C"/>
    <w:rsid w:val="00F9275E"/>
    <w:rsid w:val="00FB48CB"/>
    <w:rsid w:val="00FB53C5"/>
    <w:rsid w:val="00FB55D9"/>
    <w:rsid w:val="00FB577F"/>
    <w:rsid w:val="00FB5A14"/>
    <w:rsid w:val="00FC2507"/>
    <w:rsid w:val="00FC5A90"/>
    <w:rsid w:val="00FC7103"/>
    <w:rsid w:val="00FC73BB"/>
    <w:rsid w:val="00FC78DE"/>
    <w:rsid w:val="00FD04C6"/>
    <w:rsid w:val="00FD1C4E"/>
    <w:rsid w:val="00FD2F21"/>
    <w:rsid w:val="00FD7ECD"/>
    <w:rsid w:val="00FD7F96"/>
    <w:rsid w:val="00FE4D67"/>
    <w:rsid w:val="00FE4FA1"/>
    <w:rsid w:val="00FE6137"/>
    <w:rsid w:val="00FF0332"/>
    <w:rsid w:val="00FF0C57"/>
    <w:rsid w:val="00FF2F16"/>
    <w:rsid w:val="00FF39FB"/>
    <w:rsid w:val="00FF58D2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792CCEC-54C6-4794-BEF4-6F24BB28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BA"/>
  </w:style>
  <w:style w:type="paragraph" w:styleId="Ttulo1">
    <w:name w:val="heading 1"/>
    <w:basedOn w:val="Normal"/>
    <w:next w:val="Normal"/>
    <w:link w:val="Ttulo1Car"/>
    <w:qFormat/>
    <w:rsid w:val="00363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nhideWhenUsed/>
    <w:qFormat/>
    <w:rsid w:val="000A386A"/>
    <w:pPr>
      <w:numPr>
        <w:numId w:val="2"/>
      </w:numPr>
      <w:spacing w:after="200" w:line="276" w:lineRule="auto"/>
      <w:ind w:right="58"/>
      <w:jc w:val="both"/>
      <w:outlineLvl w:val="1"/>
    </w:pPr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paragraph" w:styleId="Ttulo3">
    <w:name w:val="heading 3"/>
    <w:basedOn w:val="Ttulo2"/>
    <w:next w:val="Normal"/>
    <w:link w:val="Ttulo3Car"/>
    <w:unhideWhenUsed/>
    <w:qFormat/>
    <w:rsid w:val="000A386A"/>
    <w:pPr>
      <w:numPr>
        <w:ilvl w:val="1"/>
      </w:numPr>
      <w:outlineLvl w:val="2"/>
    </w:pPr>
  </w:style>
  <w:style w:type="paragraph" w:styleId="Ttulo4">
    <w:name w:val="heading 4"/>
    <w:basedOn w:val="Normal"/>
    <w:next w:val="Normal"/>
    <w:link w:val="Ttulo4Car"/>
    <w:rsid w:val="00363B9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s" w:eastAsia="es-CL"/>
    </w:rPr>
  </w:style>
  <w:style w:type="paragraph" w:styleId="Ttulo5">
    <w:name w:val="heading 5"/>
    <w:basedOn w:val="Normal"/>
    <w:next w:val="Normal"/>
    <w:link w:val="Ttulo5Car"/>
    <w:rsid w:val="00363B9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 w:eastAsia="es-CL"/>
    </w:rPr>
  </w:style>
  <w:style w:type="paragraph" w:styleId="Ttulo6">
    <w:name w:val="heading 6"/>
    <w:basedOn w:val="Normal"/>
    <w:next w:val="Normal"/>
    <w:link w:val="Ttulo6Car"/>
    <w:rsid w:val="00363B9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B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F0E7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363B9B"/>
    <w:rPr>
      <w:rFonts w:ascii="Arial" w:eastAsia="Arial" w:hAnsi="Arial" w:cs="Arial"/>
      <w:color w:val="666666"/>
      <w:lang w:val="es" w:eastAsia="es-CL"/>
    </w:rPr>
  </w:style>
  <w:style w:type="character" w:customStyle="1" w:styleId="Ttulo5Car">
    <w:name w:val="Título 5 Car"/>
    <w:basedOn w:val="Fuentedeprrafopredeter"/>
    <w:link w:val="Ttulo5"/>
    <w:rsid w:val="00363B9B"/>
    <w:rPr>
      <w:rFonts w:ascii="Arial" w:eastAsia="Arial" w:hAnsi="Arial" w:cs="Arial"/>
      <w:color w:val="666666"/>
      <w:sz w:val="22"/>
      <w:szCs w:val="22"/>
      <w:lang w:val="es" w:eastAsia="es-CL"/>
    </w:rPr>
  </w:style>
  <w:style w:type="character" w:customStyle="1" w:styleId="Ttulo6Car">
    <w:name w:val="Título 6 Car"/>
    <w:basedOn w:val="Fuentedeprrafopredeter"/>
    <w:link w:val="Ttulo6"/>
    <w:rsid w:val="00363B9B"/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table" w:styleId="Tablaconcuadrcula">
    <w:name w:val="Table Grid"/>
    <w:basedOn w:val="Tablanormal"/>
    <w:uiPriority w:val="39"/>
    <w:rsid w:val="0052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6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69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8ED"/>
  </w:style>
  <w:style w:type="paragraph" w:styleId="Piedepgina">
    <w:name w:val="footer"/>
    <w:basedOn w:val="Normal"/>
    <w:link w:val="Piedepgina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8ED"/>
  </w:style>
  <w:style w:type="paragraph" w:styleId="Sinespaciado">
    <w:name w:val="No Spacing"/>
    <w:link w:val="SinespaciadoCar"/>
    <w:uiPriority w:val="1"/>
    <w:qFormat/>
    <w:rsid w:val="002778E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78ED"/>
    <w:rPr>
      <w:rFonts w:ascii="PMingLiU" w:hAnsi="PMingLiU"/>
      <w:sz w:val="22"/>
      <w:szCs w:val="22"/>
    </w:rPr>
  </w:style>
  <w:style w:type="table" w:styleId="Sombreadoclaro-nfasis1">
    <w:name w:val="Light Shading Accent 1"/>
    <w:basedOn w:val="Tablanormal"/>
    <w:uiPriority w:val="60"/>
    <w:rsid w:val="007E549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62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23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23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05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rsid w:val="009A080F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D6902"/>
    <w:rPr>
      <w:sz w:val="20"/>
      <w:szCs w:val="20"/>
      <w:lang w:val="en-US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D6902"/>
    <w:rPr>
      <w:sz w:val="20"/>
      <w:szCs w:val="20"/>
      <w:lang w:val="en-US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5D6902"/>
    <w:rPr>
      <w:vertAlign w:val="superscript"/>
    </w:rPr>
  </w:style>
  <w:style w:type="paragraph" w:customStyle="1" w:styleId="Normal1">
    <w:name w:val="Normal1"/>
    <w:rsid w:val="006B04AA"/>
    <w:rPr>
      <w:rFonts w:ascii="Times New Roman" w:eastAsia="Times New Roman" w:hAnsi="Times New Roman" w:cs="Times New Roman"/>
      <w:color w:val="000000"/>
      <w:szCs w:val="22"/>
      <w:lang w:val="es-MX" w:eastAsia="es-MX"/>
    </w:rPr>
  </w:style>
  <w:style w:type="paragraph" w:styleId="Ttulo">
    <w:name w:val="Title"/>
    <w:basedOn w:val="Normal"/>
    <w:next w:val="Normal"/>
    <w:link w:val="TtuloCar"/>
    <w:rsid w:val="00363B9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CL"/>
    </w:rPr>
  </w:style>
  <w:style w:type="character" w:customStyle="1" w:styleId="TtuloCar">
    <w:name w:val="Título Car"/>
    <w:basedOn w:val="Fuentedeprrafopredeter"/>
    <w:link w:val="Ttulo"/>
    <w:rsid w:val="00363B9B"/>
    <w:rPr>
      <w:rFonts w:ascii="Arial" w:eastAsia="Arial" w:hAnsi="Arial" w:cs="Arial"/>
      <w:sz w:val="52"/>
      <w:szCs w:val="52"/>
      <w:lang w:val="es" w:eastAsia="es-CL"/>
    </w:rPr>
  </w:style>
  <w:style w:type="paragraph" w:styleId="Subttulo">
    <w:name w:val="Subtitle"/>
    <w:basedOn w:val="Normal"/>
    <w:next w:val="Normal"/>
    <w:link w:val="SubttuloCar"/>
    <w:rsid w:val="00363B9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customStyle="1" w:styleId="SubttuloCar">
    <w:name w:val="Subtítulo Car"/>
    <w:basedOn w:val="Fuentedeprrafopredeter"/>
    <w:link w:val="Subttulo"/>
    <w:rsid w:val="00363B9B"/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CC5D0F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D33D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\Desktop\Cuarentena\Comisi&#243;n%20acreditaci&#243;n\Acta%20Comisi&#243;n%2014-08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18088-D102-438E-9588-C89B1DD9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C:\Users\javie\Desktop\Cuarentena\Comisión acreditación\Acta Comisión 14-08-2020.dotx</Template>
  <TotalTime>4</TotalTime>
  <Pages>4</Pages>
  <Words>1724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Ramírez</dc:creator>
  <cp:keywords/>
  <dc:description/>
  <cp:lastModifiedBy>Antonio Lopez Suarez</cp:lastModifiedBy>
  <cp:revision>5</cp:revision>
  <cp:lastPrinted>2019-03-05T14:56:00Z</cp:lastPrinted>
  <dcterms:created xsi:type="dcterms:W3CDTF">2020-09-03T08:48:00Z</dcterms:created>
  <dcterms:modified xsi:type="dcterms:W3CDTF">2020-11-09T19:57:00Z</dcterms:modified>
</cp:coreProperties>
</file>